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svg" ContentType="image/svg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1DF756D" w14:textId="17A6AC9F" w:rsidR="007C2FEE" w:rsidRPr="000140A3" w:rsidRDefault="009D059D" w:rsidP="007C2FEE">
      <w:pPr>
        <w:pStyle w:val="Head"/>
        <w:rPr>
          <w:lang w:val="en-US"/>
        </w:rPr>
      </w:pPr>
      <w:r>
        <w:rPr>
          <w:lang w:val="pt-BR"/>
        </w:rPr>
        <w:t>Kleemann │ Areia, cascalho e poder feminino</w:t>
      </w:r>
    </w:p>
    <w:p w14:paraId="34A89D42" w14:textId="384808DB" w:rsidR="007C2FEE" w:rsidRPr="000140A3" w:rsidRDefault="00B44597" w:rsidP="007C2FEE">
      <w:pPr>
        <w:pStyle w:val="Subhead"/>
        <w:rPr>
          <w:lang w:val="en-US"/>
        </w:rPr>
      </w:pPr>
      <w:r>
        <w:rPr>
          <w:bCs/>
          <w:iCs w:val="0"/>
          <w:lang w:val="pt-BR"/>
        </w:rPr>
        <w:t>As plantas de peneiramento mostram sua confiabilidade e desempenho em Connecticut</w:t>
      </w:r>
    </w:p>
    <w:p w14:paraId="43A5AB78" w14:textId="2E2D8372" w:rsidR="007C2FEE" w:rsidRPr="000140A3" w:rsidRDefault="00B44597" w:rsidP="007C2FEE">
      <w:pPr>
        <w:pStyle w:val="Teaser"/>
        <w:rPr>
          <w:szCs w:val="22"/>
          <w:lang w:val="en-US"/>
        </w:rPr>
      </w:pPr>
      <w:r>
        <w:rPr>
          <w:bCs/>
          <w:szCs w:val="22"/>
          <w:lang w:val="pt-BR"/>
        </w:rPr>
        <w:t xml:space="preserve">Na mina a céu aberto de Broad Brook, Connecticut, é preparada areia, cascalho e húmus. Duas plantas de peneiramento móveis da </w:t>
      </w:r>
      <w:r>
        <w:rPr>
          <w:b w:val="0"/>
          <w:szCs w:val="22"/>
          <w:lang w:val="pt-BR"/>
        </w:rPr>
        <w:t>Kleemann</w:t>
      </w:r>
      <w:r>
        <w:rPr>
          <w:bCs/>
          <w:szCs w:val="22"/>
          <w:lang w:val="pt-BR"/>
        </w:rPr>
        <w:t xml:space="preserve"> garantem alto desempenho e resultados ideais. Elas preparam o material necessário para a produção de asfalto, concreto e areias para leitos. </w:t>
      </w:r>
    </w:p>
    <w:p w14:paraId="74DAC167" w14:textId="77777777" w:rsidR="00D87F25" w:rsidRPr="000140A3" w:rsidRDefault="00D87F25" w:rsidP="00D87F25">
      <w:pPr>
        <w:pStyle w:val="Absatzberschrift"/>
        <w:rPr>
          <w:lang w:val="en-US"/>
        </w:rPr>
      </w:pPr>
      <w:r>
        <w:rPr>
          <w:bCs/>
          <w:lang w:val="pt-BR"/>
        </w:rPr>
        <w:t xml:space="preserve">Entusiasmo pelas plantas de peneiramento </w:t>
      </w:r>
      <w:r w:rsidRPr="000140A3">
        <w:rPr>
          <w:bCs/>
          <w:lang w:val="pt-BR"/>
        </w:rPr>
        <w:t>Kleemann</w:t>
      </w:r>
    </w:p>
    <w:p w14:paraId="073A9158" w14:textId="09473A5D" w:rsidR="00D87F25" w:rsidRPr="000140A3" w:rsidRDefault="00D87F25" w:rsidP="00D87F25">
      <w:pPr>
        <w:pStyle w:val="Standardabsatz"/>
        <w:rPr>
          <w:lang w:val="en-US"/>
        </w:rPr>
      </w:pPr>
      <w:r>
        <w:rPr>
          <w:lang w:val="pt-BR"/>
        </w:rPr>
        <w:t>No centro da operação estão duas plantas de peneiramento móveis da Kleemann: a planta de peneiramento final MOBISCREEN MSC 953 EVO para produção de areia e a planta de peneiramento de fragmentos grosseiros MSS 802 EVO para peneiramento de húmus e cascalho Inicialmente, as duas plantas eram apenas alugadas, mas acabaram por ficar permanentemente. A satisfação era tanta que, em pouco tempo, foram adquiridas outras plantas da Kleemann. As plantas de peneiramento são complementadas pelas correias transportadoras móveis MOBIBELT que simplificam a logística no canteiro de obras e aumentam a produtividade.</w:t>
      </w:r>
    </w:p>
    <w:p w14:paraId="653A818A" w14:textId="0C96AAD9" w:rsidR="00D87F25" w:rsidRPr="000140A3" w:rsidRDefault="00B44597" w:rsidP="007C2FEE">
      <w:pPr>
        <w:pStyle w:val="Standardabsatz"/>
        <w:rPr>
          <w:lang w:val="en-US"/>
        </w:rPr>
      </w:pPr>
      <w:r>
        <w:rPr>
          <w:lang w:val="pt-BR"/>
        </w:rPr>
        <w:t>Há mais de dois anos que a empresa Pierce Builders opera os areeiros/cascalheiras em Broad Brook. A proprietária Alescia Pierce dirige a produção – como gerente da extração é suportada por outras mulheres nas máquinas e na organização. Mas Alescia Pierce não só administra mina, como também dá uma mãozinha.</w:t>
      </w:r>
    </w:p>
    <w:p w14:paraId="35171BA5" w14:textId="05FE59CE" w:rsidR="007C2FEE" w:rsidRPr="000140A3" w:rsidRDefault="00B44597" w:rsidP="00BC1961">
      <w:pPr>
        <w:pStyle w:val="Teaserhead"/>
        <w:jc w:val="left"/>
        <w:rPr>
          <w:lang w:val="en-US"/>
        </w:rPr>
      </w:pPr>
      <w:r>
        <w:rPr>
          <w:bCs/>
          <w:lang w:val="pt-BR"/>
        </w:rPr>
        <w:t>Confiável, fácil de usar, potente</w:t>
      </w:r>
    </w:p>
    <w:p w14:paraId="4A2812D1" w14:textId="02D74F1C" w:rsidR="00B44597" w:rsidRPr="000140A3" w:rsidRDefault="00B44597" w:rsidP="00FE459C">
      <w:pPr>
        <w:pStyle w:val="Fotos"/>
        <w:jc w:val="both"/>
        <w:rPr>
          <w:b w:val="0"/>
          <w:lang w:val="en-US"/>
        </w:rPr>
      </w:pPr>
      <w:r>
        <w:rPr>
          <w:b w:val="0"/>
          <w:lang w:val="pt-BR"/>
        </w:rPr>
        <w:t xml:space="preserve">A planta de peneiramento de fragmentos grosseiros móvel MOBISCREEN MSS 802 EVO é usada, sobretudo, no tratamento de húmus e cascalho. Seu desempenho e manuseio deixam a chefe entusiasmada: “Adoro a peneira de fragmentos grosseiros. Tenho anos de experiência no peneiramento de húmus, então aparece esta peneira e muda tudo”. A remoção manual de restos de raízes e tremonhas obstruídas fazem parte do passado. Para ela, a MSS 802 EVO é a “melhor máquina que existe para esta finalidade”. </w:t>
      </w:r>
    </w:p>
    <w:p w14:paraId="65328556" w14:textId="62785C37" w:rsidR="00B44597" w:rsidRPr="000140A3" w:rsidRDefault="00B44597" w:rsidP="00B44597">
      <w:pPr>
        <w:pStyle w:val="Teaserhead"/>
        <w:spacing w:after="220"/>
        <w:rPr>
          <w:b w:val="0"/>
          <w:lang w:val="en-US"/>
        </w:rPr>
      </w:pPr>
      <w:r>
        <w:rPr>
          <w:b w:val="0"/>
          <w:lang w:val="pt-BR"/>
        </w:rPr>
        <w:t xml:space="preserve">A planta de peneiramento final MOBISCREEN MSC 953 EVO é usada para a produção de areias para asfalto, concreto e material para leitos. Seus pontos fortes: alto desempenho e, ao mesmo tempo, operação simples. Material de alimentação seco permite um output de até 3.000 toneladas por dia, com o material úmido, o desempenho é de aprox. 1.500 toneladas. O consumo de combustível médio diário é de aprox. 40 galões. A operação é feita de forma confortável através de um dispositivo móvel de controle – os tempos do controle através de alavancas acabaram. </w:t>
      </w:r>
    </w:p>
    <w:p w14:paraId="6B0D4E7C" w14:textId="277D02E5" w:rsidR="007C2FEE" w:rsidRPr="000140A3" w:rsidRDefault="00B44597" w:rsidP="00B44597">
      <w:pPr>
        <w:pStyle w:val="Absatzberschrift"/>
        <w:rPr>
          <w:lang w:val="en-US"/>
        </w:rPr>
      </w:pPr>
      <w:r>
        <w:rPr>
          <w:bCs/>
          <w:lang w:val="pt-BR"/>
        </w:rPr>
        <w:t>Processos sem atritos – tecnologia de ponta</w:t>
      </w:r>
    </w:p>
    <w:p w14:paraId="61C117FC" w14:textId="4C3E7969" w:rsidR="00B44597" w:rsidRPr="000140A3" w:rsidRDefault="00B44597" w:rsidP="00B44597">
      <w:pPr>
        <w:pStyle w:val="Teaserhead"/>
        <w:spacing w:after="220"/>
        <w:rPr>
          <w:b w:val="0"/>
          <w:lang w:val="en-US"/>
        </w:rPr>
      </w:pPr>
      <w:r>
        <w:rPr>
          <w:b w:val="0"/>
          <w:lang w:val="pt-BR"/>
        </w:rPr>
        <w:t xml:space="preserve">As plantas são alimentadas por carregadeiras de rodas e escavadeiras da John Deere. Três correias transportadoras móveis Kleemann ajudam no estoque do material. Quando se trata de logística no canteiro de obras, a empresa geralmente aposta na tecnologia mais recente. O John Deere Operations Center garante assim processos perfeitos. A plataforma central para gerenciamento completo de canteiros de obras </w:t>
      </w:r>
      <w:r>
        <w:rPr>
          <w:b w:val="0"/>
          <w:lang w:val="pt-BR"/>
        </w:rPr>
        <w:lastRenderedPageBreak/>
        <w:t xml:space="preserve">forma uma interface entre operadores, assim como máquinas no canteiro e do escritório de gerentes do canteiro e planejadores. </w:t>
      </w:r>
    </w:p>
    <w:p w14:paraId="47C216F5" w14:textId="77777777" w:rsidR="00B44597" w:rsidRPr="000140A3" w:rsidRDefault="00B44597" w:rsidP="00B44597">
      <w:pPr>
        <w:pStyle w:val="Absatzberschrift"/>
        <w:rPr>
          <w:lang w:val="en-US"/>
        </w:rPr>
      </w:pPr>
      <w:r>
        <w:rPr>
          <w:bCs/>
          <w:lang w:val="pt-BR"/>
        </w:rPr>
        <w:t>Boas máquinas, boa assistência técnica</w:t>
      </w:r>
    </w:p>
    <w:p w14:paraId="7BF78ADE" w14:textId="736AA46D" w:rsidR="00B44597" w:rsidRPr="000140A3" w:rsidRDefault="00B44597" w:rsidP="00B44597">
      <w:pPr>
        <w:pStyle w:val="Teaserhead"/>
        <w:spacing w:after="220"/>
        <w:rPr>
          <w:b w:val="0"/>
          <w:lang w:val="pt-BR"/>
        </w:rPr>
      </w:pPr>
      <w:r>
        <w:rPr>
          <w:b w:val="0"/>
          <w:lang w:val="pt-BR"/>
        </w:rPr>
        <w:t>Decisivo para a Kleemann, para além da qualidade da máquina, foi principalmente a assistência técnica pelo revendedor regional dos EUA do Wirtgen Group. “Trabalhamos em estreita colaboração e ficamos felizes quando encontramos boas soluções para a equipe dedicada“, diz Greg Hutlburt da WI Clark. Também Alescia Pierce está muito satisfeita com a colaboração: “Temos aqui uma excelente combinação de máquinas muito boas, logística de canteiro de obras de última geração e um suporte rápido e descomplicado.”</w:t>
      </w:r>
    </w:p>
    <w:p w14:paraId="5E2C9A3D" w14:textId="77777777" w:rsidR="00FE459C" w:rsidRDefault="00FE459C" w:rsidP="00BC487A">
      <w:pPr>
        <w:rPr>
          <w:b/>
          <w:bCs/>
          <w:sz w:val="22"/>
          <w:szCs w:val="22"/>
          <w:lang w:val="pt-BR"/>
        </w:rPr>
      </w:pPr>
    </w:p>
    <w:p w14:paraId="64ABBB85" w14:textId="04341C41" w:rsidR="007C2FEE" w:rsidRPr="000140A3" w:rsidRDefault="007C2FEE" w:rsidP="00BC487A">
      <w:pPr>
        <w:rPr>
          <w:b/>
          <w:bCs/>
          <w:sz w:val="22"/>
          <w:szCs w:val="22"/>
          <w:lang w:val="en-US"/>
        </w:rPr>
      </w:pPr>
      <w:r>
        <w:rPr>
          <w:b/>
          <w:bCs/>
          <w:sz w:val="22"/>
          <w:szCs w:val="22"/>
          <w:lang w:val="pt-BR"/>
        </w:rPr>
        <w:t>Fotos:</w:t>
      </w:r>
    </w:p>
    <w:p w14:paraId="06345839" w14:textId="77777777" w:rsidR="00BC487A" w:rsidRPr="000140A3" w:rsidRDefault="00BC487A" w:rsidP="00BC487A">
      <w:pPr>
        <w:rPr>
          <w:rFonts w:eastAsiaTheme="minorHAnsi" w:cstheme="minorBidi"/>
          <w:b/>
          <w:sz w:val="22"/>
          <w:szCs w:val="24"/>
          <w:lang w:val="en-US"/>
        </w:rPr>
      </w:pPr>
    </w:p>
    <w:p w14:paraId="49538727" w14:textId="665F1D7D" w:rsidR="00A50C3C" w:rsidRPr="000140A3" w:rsidRDefault="00945539" w:rsidP="00FE459C">
      <w:pPr>
        <w:pStyle w:val="BUnormal"/>
        <w:rPr>
          <w:lang w:val="en-US"/>
        </w:rPr>
      </w:pPr>
      <w:r>
        <w:rPr>
          <w:b/>
          <w:noProof/>
          <w:color w:val="EE0000"/>
          <w:sz w:val="24"/>
          <w:lang w:val="pt-BR"/>
        </w:rPr>
        <w:drawing>
          <wp:inline distT="0" distB="0" distL="0" distR="0" wp14:anchorId="664325C7" wp14:editId="390D2886">
            <wp:extent cx="2880000" cy="1619404"/>
            <wp:effectExtent l="0" t="0" r="0" b="0"/>
            <wp:docPr id="9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16194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lang w:val="pt-BR"/>
        </w:rPr>
        <w:br/>
      </w:r>
      <w:r>
        <w:rPr>
          <w:bCs/>
          <w:lang w:val="pt-BR"/>
        </w:rPr>
        <w:t>K_pic_MSS802EVO_MSC953EVO_Connecticut_0006_HI</w:t>
      </w:r>
      <w:r>
        <w:rPr>
          <w:lang w:val="pt-BR"/>
        </w:rPr>
        <w:br/>
        <w:t xml:space="preserve">A planta de peneiramento final MOBISCREEN MSC 953 EVO convence na produção de areia. </w:t>
      </w:r>
      <w:r w:rsidR="00FE459C">
        <w:rPr>
          <w:b/>
          <w:lang w:val="pt-BR"/>
        </w:rPr>
        <w:br/>
      </w:r>
    </w:p>
    <w:p w14:paraId="6BBBB646" w14:textId="353D894D" w:rsidR="007C2FEE" w:rsidRPr="000140A3" w:rsidRDefault="00945539" w:rsidP="007C2FEE">
      <w:pPr>
        <w:pStyle w:val="BUbold"/>
        <w:rPr>
          <w:lang w:val="en-US"/>
        </w:rPr>
      </w:pPr>
      <w:r>
        <w:rPr>
          <w:b w:val="0"/>
          <w:noProof/>
          <w:sz w:val="22"/>
          <w:lang w:val="pt-BR"/>
        </w:rPr>
        <w:drawing>
          <wp:inline distT="0" distB="0" distL="0" distR="0" wp14:anchorId="7C5D5D0A" wp14:editId="24C739DA">
            <wp:extent cx="2880000" cy="1621818"/>
            <wp:effectExtent l="0" t="0" r="0" b="0"/>
            <wp:docPr id="15" name="Grafi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16218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 w:val="0"/>
          <w:lang w:val="pt-BR"/>
        </w:rPr>
        <w:br/>
      </w:r>
      <w:r>
        <w:rPr>
          <w:bCs/>
          <w:lang w:val="pt-BR"/>
        </w:rPr>
        <w:t>K_pic_MSS802EVO_MSC953EVO_Connecticut_0013</w:t>
      </w:r>
    </w:p>
    <w:p w14:paraId="1B8C77BA" w14:textId="77777777" w:rsidR="00B44597" w:rsidRPr="000140A3" w:rsidRDefault="00B44597" w:rsidP="00B44597">
      <w:pPr>
        <w:pStyle w:val="BUnormal"/>
        <w:rPr>
          <w:lang w:val="en-US"/>
        </w:rPr>
      </w:pPr>
      <w:r>
        <w:rPr>
          <w:lang w:val="pt-BR"/>
        </w:rPr>
        <w:t xml:space="preserve">A planta de peneiramento de fragmentos grosseiros móvel MOBISCREEN MSS 802 EVO é usada, sobretudo, no tratamento de húmus e cascalho. </w:t>
      </w:r>
      <w:r>
        <w:rPr>
          <w:lang w:val="pt-BR"/>
        </w:rPr>
        <w:br/>
      </w:r>
    </w:p>
    <w:p w14:paraId="76D9E7AB" w14:textId="015845F5" w:rsidR="00B44597" w:rsidRPr="000140A3" w:rsidRDefault="00B44597" w:rsidP="00B44597">
      <w:pPr>
        <w:pStyle w:val="BUbold"/>
        <w:rPr>
          <w:lang w:val="en-US"/>
        </w:rPr>
      </w:pPr>
      <w:r>
        <w:rPr>
          <w:b w:val="0"/>
          <w:noProof/>
          <w:color w:val="EE0000"/>
          <w:sz w:val="24"/>
          <w:lang w:val="pt-BR"/>
        </w:rPr>
        <w:lastRenderedPageBreak/>
        <w:drawing>
          <wp:inline distT="0" distB="0" distL="0" distR="0" wp14:anchorId="244719DC" wp14:editId="18675D6C">
            <wp:extent cx="2880000" cy="1619404"/>
            <wp:effectExtent l="0" t="0" r="0" b="0"/>
            <wp:docPr id="1661649741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16194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 w:val="0"/>
          <w:lang w:val="pt-BR"/>
        </w:rPr>
        <w:br/>
      </w:r>
      <w:r>
        <w:rPr>
          <w:bCs/>
          <w:lang w:val="pt-BR"/>
        </w:rPr>
        <w:t>K_pic_MSS802EVO_MSC953EVO_Connecticut_0014</w:t>
      </w:r>
    </w:p>
    <w:p w14:paraId="7E9B07CE" w14:textId="77777777" w:rsidR="0047654C" w:rsidRPr="000140A3" w:rsidRDefault="00B44597" w:rsidP="00B44597">
      <w:pPr>
        <w:pStyle w:val="BUnormal"/>
        <w:rPr>
          <w:lang w:val="en-US"/>
        </w:rPr>
      </w:pPr>
      <w:r>
        <w:rPr>
          <w:lang w:val="pt-BR"/>
        </w:rPr>
        <w:t>A proprietária Alescia Pierce está convencida pelas plantas Kleemann.</w:t>
      </w:r>
    </w:p>
    <w:p w14:paraId="41BFEB0C" w14:textId="06405A84" w:rsidR="00BE6237" w:rsidRPr="00DB16AB" w:rsidRDefault="00BE6237" w:rsidP="00BE6237">
      <w:pPr>
        <w:rPr>
          <w:sz w:val="22"/>
          <w:szCs w:val="22"/>
        </w:rPr>
      </w:pPr>
      <w:r>
        <w:rPr>
          <w:b/>
          <w:bCs/>
          <w:sz w:val="22"/>
          <w:szCs w:val="22"/>
          <w:lang w:val="pt-BR"/>
        </w:rPr>
        <w:t>Vídeos:</w:t>
      </w:r>
    </w:p>
    <w:p w14:paraId="7AA8F649" w14:textId="77777777" w:rsidR="00BE6237" w:rsidRPr="00A50C3C" w:rsidRDefault="00BE6237" w:rsidP="005129F2">
      <w:pPr>
        <w:rPr>
          <w:rFonts w:eastAsiaTheme="minorHAnsi" w:cstheme="minorBidi"/>
          <w:b/>
          <w:sz w:val="22"/>
          <w:szCs w:val="24"/>
        </w:rPr>
      </w:pPr>
    </w:p>
    <w:p w14:paraId="15D9B325" w14:textId="5C2824C6" w:rsidR="0022509D" w:rsidRPr="00DB16AB" w:rsidRDefault="0022509D" w:rsidP="00BE6237">
      <w:pPr>
        <w:spacing w:after="160" w:line="278" w:lineRule="auto"/>
        <w:rPr>
          <w:sz w:val="18"/>
          <w:szCs w:val="18"/>
        </w:rPr>
      </w:pPr>
      <w:r>
        <w:rPr>
          <w:noProof/>
          <w:lang w:val="pt-BR"/>
        </w:rPr>
        <w:drawing>
          <wp:inline distT="0" distB="0" distL="0" distR="0" wp14:anchorId="19119D02" wp14:editId="63CB5B13">
            <wp:extent cx="3240000" cy="1822416"/>
            <wp:effectExtent l="0" t="0" r="0" b="6985"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000" cy="18224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B0F8C1" w14:textId="191C67AE" w:rsidR="00BE6237" w:rsidRPr="000140A3" w:rsidRDefault="00FE459C" w:rsidP="00BE6237">
      <w:pPr>
        <w:spacing w:after="160" w:line="278" w:lineRule="auto"/>
        <w:rPr>
          <w:sz w:val="20"/>
          <w:szCs w:val="20"/>
          <w:lang w:val="en-US"/>
        </w:rPr>
      </w:pPr>
      <w:hyperlink r:id="rId12" w:history="1">
        <w:r w:rsidR="00DB4A8C">
          <w:rPr>
            <w:rStyle w:val="Hyperlink"/>
            <w:sz w:val="20"/>
            <w:szCs w:val="20"/>
            <w:lang w:val="pt-BR"/>
          </w:rPr>
          <w:t>Para assistir ao vídeo, clique aqui.</w:t>
        </w:r>
      </w:hyperlink>
    </w:p>
    <w:p w14:paraId="148811CC" w14:textId="280584E0" w:rsidR="00BE6237" w:rsidRPr="000140A3" w:rsidRDefault="00BE6237" w:rsidP="003855F5">
      <w:pPr>
        <w:pStyle w:val="BUnormal"/>
        <w:rPr>
          <w:lang w:val="en-US"/>
        </w:rPr>
      </w:pPr>
    </w:p>
    <w:bookmarkStart w:id="0" w:name="_Hlk177486135"/>
    <w:p w14:paraId="431F870A" w14:textId="77777777" w:rsidR="00BE6237" w:rsidRPr="00FE459C" w:rsidRDefault="00BE6237" w:rsidP="00BE6237">
      <w:pPr>
        <w:snapToGrid w:val="0"/>
        <w:contextualSpacing/>
        <w:rPr>
          <w:rFonts w:eastAsia="Times New Roman"/>
          <w:b/>
          <w:bCs/>
          <w:iCs/>
          <w:color w:val="0070C0"/>
          <w:sz w:val="20"/>
          <w:szCs w:val="20"/>
          <w:u w:val="single"/>
          <w:lang w:val="en-US"/>
        </w:rPr>
      </w:pPr>
      <w:r w:rsidRPr="00FE459C">
        <w:rPr>
          <w:rFonts w:eastAsia="Times New Roman"/>
          <w:b/>
          <w:bCs/>
          <w:color w:val="0070C0"/>
          <w:sz w:val="20"/>
          <w:szCs w:val="20"/>
          <w:u w:val="single"/>
          <w:lang w:val="pt-BR"/>
        </w:rPr>
        <w:fldChar w:fldCharType="begin"/>
      </w:r>
      <w:r w:rsidRPr="00FE459C">
        <w:rPr>
          <w:rFonts w:eastAsia="Times New Roman"/>
          <w:b/>
          <w:bCs/>
          <w:color w:val="0070C0"/>
          <w:sz w:val="20"/>
          <w:szCs w:val="20"/>
          <w:u w:val="single"/>
          <w:lang w:val="pt-BR"/>
        </w:rPr>
        <w:instrText>HYPERLINK "https://www.youtube.com/@WirtgenGroup"</w:instrText>
      </w:r>
      <w:r w:rsidRPr="00FE459C">
        <w:rPr>
          <w:rFonts w:eastAsia="Times New Roman"/>
          <w:b/>
          <w:bCs/>
          <w:color w:val="0070C0"/>
          <w:sz w:val="20"/>
          <w:szCs w:val="20"/>
          <w:u w:val="single"/>
          <w:lang w:val="pt-BR"/>
        </w:rPr>
        <w:fldChar w:fldCharType="separate"/>
      </w:r>
      <w:r w:rsidRPr="00FE459C">
        <w:rPr>
          <w:rFonts w:eastAsia="Times New Roman"/>
          <w:b/>
          <w:bCs/>
          <w:color w:val="0070C0"/>
          <w:sz w:val="20"/>
          <w:szCs w:val="20"/>
          <w:u w:val="single"/>
          <w:lang w:val="pt-BR"/>
        </w:rPr>
        <w:t xml:space="preserve">Mais vídeos estão disponíveis no canal do YouTube do Wirtgen </w:t>
      </w:r>
      <w:proofErr w:type="spellStart"/>
      <w:r w:rsidRPr="00FE459C">
        <w:rPr>
          <w:rFonts w:eastAsia="Times New Roman"/>
          <w:b/>
          <w:bCs/>
          <w:color w:val="0070C0"/>
          <w:sz w:val="20"/>
          <w:szCs w:val="20"/>
          <w:u w:val="single"/>
          <w:lang w:val="pt-BR"/>
        </w:rPr>
        <w:t>Group</w:t>
      </w:r>
      <w:proofErr w:type="spellEnd"/>
      <w:r w:rsidRPr="00FE459C">
        <w:rPr>
          <w:rFonts w:eastAsia="Times New Roman"/>
          <w:b/>
          <w:bCs/>
          <w:color w:val="0070C0"/>
          <w:sz w:val="20"/>
          <w:szCs w:val="20"/>
          <w:u w:val="single"/>
          <w:lang w:val="pt-BR"/>
        </w:rPr>
        <w:fldChar w:fldCharType="end"/>
      </w:r>
      <w:r w:rsidRPr="00FE459C">
        <w:rPr>
          <w:rFonts w:eastAsia="Times New Roman"/>
          <w:b/>
          <w:bCs/>
          <w:color w:val="0070C0"/>
          <w:sz w:val="20"/>
          <w:szCs w:val="20"/>
          <w:u w:val="single"/>
          <w:lang w:val="pt-BR"/>
        </w:rPr>
        <w:t>.</w:t>
      </w:r>
    </w:p>
    <w:bookmarkEnd w:id="0"/>
    <w:p w14:paraId="111084B6" w14:textId="77777777" w:rsidR="00BE6237" w:rsidRPr="000140A3" w:rsidRDefault="00BE6237" w:rsidP="003855F5">
      <w:pPr>
        <w:pStyle w:val="BUnormal"/>
        <w:rPr>
          <w:lang w:val="en-US"/>
        </w:rPr>
      </w:pPr>
    </w:p>
    <w:p w14:paraId="67E83AFA" w14:textId="6DF33779" w:rsidR="00980313" w:rsidRPr="000140A3" w:rsidRDefault="00714D6B" w:rsidP="00A96B2E">
      <w:pPr>
        <w:pStyle w:val="Note"/>
        <w:rPr>
          <w:lang w:val="en-US"/>
        </w:rPr>
      </w:pPr>
      <w:r>
        <w:rPr>
          <w:iCs/>
          <w:lang w:val="pt-BR"/>
        </w:rPr>
        <w:t>Observação: Essas fotos servem apenas para visualização prévia. Para impressão nas publicações, devem ser usadas as fotos em resolução de 300 dpi, disponíveis para download em anexo.</w:t>
      </w:r>
    </w:p>
    <w:p w14:paraId="717825D0" w14:textId="4B1B0DAB" w:rsidR="00B409DF" w:rsidRPr="000140A3" w:rsidRDefault="00B409DF" w:rsidP="00B409DF">
      <w:pPr>
        <w:pStyle w:val="Absatzberschrift"/>
        <w:rPr>
          <w:iCs/>
          <w:lang w:val="en-US"/>
        </w:rPr>
      </w:pPr>
      <w:r>
        <w:rPr>
          <w:bCs/>
          <w:lang w:val="pt-BR"/>
        </w:rPr>
        <w:t>Para mais informações, entre em contato com:</w:t>
      </w:r>
    </w:p>
    <w:p w14:paraId="294F8CA8" w14:textId="77777777" w:rsidR="00B409DF" w:rsidRPr="000140A3" w:rsidRDefault="00B409DF" w:rsidP="00B409DF">
      <w:pPr>
        <w:pStyle w:val="Absatzberschrift"/>
        <w:rPr>
          <w:lang w:val="en-US"/>
        </w:rPr>
      </w:pPr>
    </w:p>
    <w:p w14:paraId="6BD3D8AD" w14:textId="77777777" w:rsidR="00B409DF" w:rsidRPr="00DB16AB" w:rsidRDefault="00B409DF" w:rsidP="00B409DF">
      <w:pPr>
        <w:pStyle w:val="Absatzberschrift"/>
        <w:rPr>
          <w:b w:val="0"/>
          <w:bCs/>
          <w:szCs w:val="22"/>
        </w:rPr>
      </w:pPr>
      <w:r>
        <w:rPr>
          <w:b w:val="0"/>
          <w:lang w:val="pt-BR"/>
        </w:rPr>
        <w:t>WIRTGEN GROUP</w:t>
      </w:r>
    </w:p>
    <w:p w14:paraId="392C6846" w14:textId="77777777" w:rsidR="00B409DF" w:rsidRPr="00DB16AB" w:rsidRDefault="00B409DF" w:rsidP="00B409DF">
      <w:pPr>
        <w:pStyle w:val="Fuzeile1"/>
      </w:pPr>
      <w:r>
        <w:rPr>
          <w:bCs w:val="0"/>
          <w:iCs w:val="0"/>
          <w:lang w:val="pt-BR"/>
        </w:rPr>
        <w:t>Public Relations</w:t>
      </w:r>
    </w:p>
    <w:p w14:paraId="77A90FFB" w14:textId="77777777" w:rsidR="00B409DF" w:rsidRPr="00DB16AB" w:rsidRDefault="00B409DF" w:rsidP="00B409DF">
      <w:pPr>
        <w:pStyle w:val="Fuzeile1"/>
      </w:pPr>
      <w:r>
        <w:rPr>
          <w:bCs w:val="0"/>
          <w:iCs w:val="0"/>
          <w:lang w:val="pt-BR"/>
        </w:rPr>
        <w:t>Reinhard-Wirtgen-Straße 2</w:t>
      </w:r>
    </w:p>
    <w:p w14:paraId="2BD7061F" w14:textId="77777777" w:rsidR="00B409DF" w:rsidRPr="00DB16AB" w:rsidRDefault="00B409DF" w:rsidP="00B409DF">
      <w:pPr>
        <w:pStyle w:val="Fuzeile1"/>
      </w:pPr>
      <w:r>
        <w:rPr>
          <w:bCs w:val="0"/>
          <w:iCs w:val="0"/>
          <w:lang w:val="pt-BR"/>
        </w:rPr>
        <w:t>53578 Windhagen</w:t>
      </w:r>
    </w:p>
    <w:p w14:paraId="7312A980" w14:textId="77777777" w:rsidR="00B409DF" w:rsidRPr="00DB16AB" w:rsidRDefault="00B409DF" w:rsidP="00B409DF">
      <w:pPr>
        <w:pStyle w:val="Fuzeile1"/>
      </w:pPr>
      <w:r>
        <w:rPr>
          <w:bCs w:val="0"/>
          <w:iCs w:val="0"/>
          <w:lang w:val="pt-BR"/>
        </w:rPr>
        <w:t>Alemanha</w:t>
      </w:r>
    </w:p>
    <w:p w14:paraId="2DFD9654" w14:textId="77777777" w:rsidR="00B409DF" w:rsidRPr="00DB16AB" w:rsidRDefault="00B409DF" w:rsidP="00B409DF">
      <w:pPr>
        <w:pStyle w:val="Fuzeile1"/>
      </w:pPr>
    </w:p>
    <w:p w14:paraId="747CCDAF" w14:textId="78D0EB80" w:rsidR="00B409DF" w:rsidRPr="00DB16AB" w:rsidRDefault="00B409DF" w:rsidP="00FE459C">
      <w:pPr>
        <w:pStyle w:val="Fuzeile1"/>
        <w:tabs>
          <w:tab w:val="left" w:pos="1418"/>
        </w:tabs>
        <w:rPr>
          <w:rFonts w:ascii="Times New Roman" w:hAnsi="Times New Roman" w:cs="Times New Roman"/>
        </w:rPr>
      </w:pPr>
      <w:r>
        <w:rPr>
          <w:bCs w:val="0"/>
          <w:iCs w:val="0"/>
          <w:lang w:val="pt-BR"/>
        </w:rPr>
        <w:t>Telefone:</w:t>
      </w:r>
      <w:r>
        <w:rPr>
          <w:bCs w:val="0"/>
          <w:iCs w:val="0"/>
          <w:lang w:val="pt-BR"/>
        </w:rPr>
        <w:tab/>
        <w:t>+49 (0) 2645 131 – 1966</w:t>
      </w:r>
    </w:p>
    <w:p w14:paraId="72EBA31D" w14:textId="369121F8" w:rsidR="00B409DF" w:rsidRPr="00DB16AB" w:rsidRDefault="00B409DF" w:rsidP="00FE459C">
      <w:pPr>
        <w:pStyle w:val="Fuzeile1"/>
        <w:tabs>
          <w:tab w:val="left" w:pos="1418"/>
        </w:tabs>
      </w:pPr>
      <w:r>
        <w:rPr>
          <w:bCs w:val="0"/>
          <w:iCs w:val="0"/>
          <w:lang w:val="pt-BR"/>
        </w:rPr>
        <w:t>Fax:</w:t>
      </w:r>
      <w:r>
        <w:rPr>
          <w:bCs w:val="0"/>
          <w:iCs w:val="0"/>
          <w:lang w:val="pt-BR"/>
        </w:rPr>
        <w:tab/>
        <w:t>+49 (0) 2645 131 – 499</w:t>
      </w:r>
    </w:p>
    <w:p w14:paraId="54DD8925" w14:textId="01E7877D" w:rsidR="00B409DF" w:rsidRPr="00DB16AB" w:rsidRDefault="00B409DF" w:rsidP="00FE459C">
      <w:pPr>
        <w:pStyle w:val="Fuzeile1"/>
        <w:tabs>
          <w:tab w:val="left" w:pos="1418"/>
        </w:tabs>
      </w:pPr>
      <w:r>
        <w:rPr>
          <w:bCs w:val="0"/>
          <w:iCs w:val="0"/>
          <w:lang w:val="pt-BR"/>
        </w:rPr>
        <w:t>E-mail:</w:t>
      </w:r>
      <w:r>
        <w:rPr>
          <w:bCs w:val="0"/>
          <w:iCs w:val="0"/>
          <w:lang w:val="pt-BR"/>
        </w:rPr>
        <w:tab/>
      </w:r>
      <w:hyperlink r:id="rId13" w:history="1">
        <w:r>
          <w:rPr>
            <w:rStyle w:val="Hyperlink"/>
            <w:bCs w:val="0"/>
            <w:iCs w:val="0"/>
            <w:lang w:val="pt-BR"/>
          </w:rPr>
          <w:t>PR@wirtgen-group.com</w:t>
        </w:r>
      </w:hyperlink>
    </w:p>
    <w:p w14:paraId="51E322C9" w14:textId="77777777" w:rsidR="00B409DF" w:rsidRPr="00DB16AB" w:rsidRDefault="00B409DF" w:rsidP="00B409DF">
      <w:pPr>
        <w:pStyle w:val="Fuzeile1"/>
        <w:rPr>
          <w:vanish/>
        </w:rPr>
      </w:pPr>
    </w:p>
    <w:p w14:paraId="02ED9A5B" w14:textId="0B71CFFB" w:rsidR="00A76CDD" w:rsidRPr="00A50C3C" w:rsidRDefault="00FE459C" w:rsidP="00B409DF">
      <w:pPr>
        <w:pStyle w:val="Fuzeile1"/>
      </w:pPr>
      <w:hyperlink r:id="rId14" w:history="1">
        <w:r w:rsidR="00DB4A8C">
          <w:rPr>
            <w:rStyle w:val="Hyperlink"/>
            <w:bCs w:val="0"/>
            <w:iCs w:val="0"/>
            <w:lang w:val="pt-BR"/>
          </w:rPr>
          <w:t>www.wirtgen-group.com</w:t>
        </w:r>
      </w:hyperlink>
    </w:p>
    <w:sectPr w:rsidR="00A76CDD" w:rsidRPr="00A50C3C" w:rsidSect="00CA4A09">
      <w:headerReference w:type="even" r:id="rId15"/>
      <w:headerReference w:type="default" r:id="rId16"/>
      <w:footerReference w:type="default" r:id="rId17"/>
      <w:headerReference w:type="first" r:id="rId18"/>
      <w:footerReference w:type="first" r:id="rId19"/>
      <w:pgSz w:w="11906" w:h="16838" w:code="9"/>
      <w:pgMar w:top="2268" w:right="1191" w:bottom="964" w:left="119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9435B2E" w14:textId="77777777" w:rsidR="00F21468" w:rsidRDefault="00F21468" w:rsidP="00E55534">
      <w:r>
        <w:separator/>
      </w:r>
    </w:p>
  </w:endnote>
  <w:endnote w:type="continuationSeparator" w:id="0">
    <w:p w14:paraId="60ED35EC" w14:textId="77777777" w:rsidR="00F21468" w:rsidRDefault="00F21468" w:rsidP="00E5553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pPr w:leftFromText="142" w:rightFromText="142" w:vertAnchor="page" w:horzAnchor="page" w:tblpX="1192" w:tblpY="16217"/>
      <w:tblW w:w="0" w:type="auto"/>
      <w:tblLayout w:type="fixed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8364"/>
      <w:gridCol w:w="1160"/>
    </w:tblGrid>
    <w:tr w:rsidR="00533132" w:rsidRPr="00723F4F" w14:paraId="09CC4821" w14:textId="77777777" w:rsidTr="00723F4F">
      <w:trPr>
        <w:trHeight w:hRule="exact" w:val="227"/>
      </w:trPr>
      <w:tc>
        <w:tcPr>
          <w:tcW w:w="8364" w:type="dxa"/>
          <w:shd w:val="clear" w:color="auto" w:fill="auto"/>
        </w:tcPr>
        <w:p w14:paraId="76C581C2" w14:textId="77777777" w:rsidR="00533132" w:rsidRPr="00723F4F" w:rsidRDefault="00533132" w:rsidP="00723F4F">
          <w:pPr>
            <w:pStyle w:val="Kolumnentitel"/>
            <w:rPr>
              <w:szCs w:val="20"/>
            </w:rPr>
          </w:pPr>
          <w:r>
            <w:rPr>
              <w:rStyle w:val="MittleresRaster11"/>
              <w:szCs w:val="20"/>
              <w:lang w:val="pt-BR"/>
            </w:rPr>
            <w:t xml:space="preserve">     </w:t>
          </w:r>
        </w:p>
      </w:tc>
      <w:tc>
        <w:tcPr>
          <w:tcW w:w="1160" w:type="dxa"/>
          <w:shd w:val="clear" w:color="auto" w:fill="auto"/>
        </w:tcPr>
        <w:p w14:paraId="120FF8E6" w14:textId="77777777" w:rsidR="00533132" w:rsidRPr="00723F4F" w:rsidRDefault="00533132" w:rsidP="00723F4F">
          <w:pPr>
            <w:pStyle w:val="Seitenzahlen"/>
            <w:rPr>
              <w:szCs w:val="20"/>
            </w:rPr>
          </w:pPr>
          <w:r>
            <w:rPr>
              <w:szCs w:val="20"/>
              <w:lang w:val="pt-BR"/>
            </w:rPr>
            <w:fldChar w:fldCharType="begin"/>
          </w:r>
          <w:r>
            <w:rPr>
              <w:szCs w:val="20"/>
              <w:lang w:val="pt-BR"/>
            </w:rPr>
            <w:instrText xml:space="preserve"> PAGE \# "00"</w:instrText>
          </w:r>
          <w:r>
            <w:rPr>
              <w:szCs w:val="20"/>
              <w:lang w:val="pt-BR"/>
            </w:rPr>
            <w:fldChar w:fldCharType="separate"/>
          </w:r>
          <w:r>
            <w:rPr>
              <w:noProof/>
              <w:szCs w:val="20"/>
              <w:lang w:val="pt-BR"/>
            </w:rPr>
            <w:t>02</w:t>
          </w:r>
          <w:r>
            <w:rPr>
              <w:szCs w:val="20"/>
              <w:lang w:val="pt-BR"/>
            </w:rPr>
            <w:fldChar w:fldCharType="end"/>
          </w:r>
        </w:p>
      </w:tc>
    </w:tr>
  </w:tbl>
  <w:p w14:paraId="7CF7D2C8" w14:textId="77777777" w:rsidR="00533132" w:rsidRDefault="00BD5391">
    <w:pPr>
      <w:pStyle w:val="Fuzeile"/>
    </w:pPr>
    <w:r>
      <w:rPr>
        <w:noProof/>
        <w:lang w:val="pt-BR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1AF49604" wp14:editId="342BDF3C">
              <wp:simplePos x="0" y="0"/>
              <wp:positionH relativeFrom="page">
                <wp:posOffset>756285</wp:posOffset>
              </wp:positionH>
              <wp:positionV relativeFrom="page">
                <wp:posOffset>10189210</wp:posOffset>
              </wp:positionV>
              <wp:extent cx="6047740" cy="17780"/>
              <wp:effectExtent l="0" t="0" r="0" b="1270"/>
              <wp:wrapNone/>
              <wp:docPr id="12" name="Rechteck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6047740" cy="17780"/>
                      </a:xfrm>
                      <a:prstGeom prst="rect">
                        <a:avLst/>
                      </a:prstGeom>
                      <a:solidFill>
                        <a:srgbClr val="41535D"/>
                      </a:solidFill>
                      <a:ln w="25400" cap="flat" cmpd="sng" algn="ctr">
                        <a:noFill/>
                        <a:prstDash val="solid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dtfl="http://schemas.microsoft.com/office/word/2024/wordml/sdtformatlock" xmlns:w16du="http://schemas.microsoft.com/office/word/2023/wordml/word16du" xmlns:oel="http://schemas.microsoft.com/office/2019/extlst">
          <w:pict>
            <v:rect w14:anchorId="0D286B26" id="Rechteck 12" o:spid="_x0000_s1026" style="position:absolute;margin-left:59.55pt;margin-top:802.3pt;width:476.2pt;height:1.4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" fillcolor="#41535d" stroked="f" strokeweight="2pt">
              <w10:wrap anchorx="page" anchory="page"/>
            </v:rect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pPr w:leftFromText="142" w:rightFromText="142" w:vertAnchor="page" w:horzAnchor="page" w:tblpX="1192" w:tblpY="15934"/>
      <w:tblOverlap w:val="never"/>
      <w:tblW w:w="0" w:type="auto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9524"/>
    </w:tblGrid>
    <w:tr w:rsidR="00533132" w:rsidRPr="00723F4F" w14:paraId="7F336EBB" w14:textId="77777777" w:rsidTr="00723F4F">
      <w:tc>
        <w:tcPr>
          <w:tcW w:w="9664" w:type="dxa"/>
          <w:shd w:val="clear" w:color="auto" w:fill="auto"/>
        </w:tcPr>
        <w:p w14:paraId="319012F1" w14:textId="77777777" w:rsidR="00533132" w:rsidRPr="00723F4F" w:rsidRDefault="00533132" w:rsidP="00723F4F">
          <w:pPr>
            <w:pStyle w:val="Fuzeile"/>
            <w:spacing w:before="96" w:after="96"/>
            <w:rPr>
              <w:szCs w:val="20"/>
            </w:rPr>
          </w:pPr>
          <w:r>
            <w:rPr>
              <w:rStyle w:val="Hervorhebung"/>
              <w:b w:val="0"/>
              <w:iCs w:val="0"/>
              <w:szCs w:val="20"/>
              <w:lang w:val="pt-BR"/>
            </w:rPr>
            <w:t>WIRTGEN</w:t>
          </w:r>
          <w:r>
            <w:rPr>
              <w:rStyle w:val="Hervorhebung"/>
              <w:bCs/>
              <w:iCs w:val="0"/>
              <w:szCs w:val="20"/>
              <w:lang w:val="pt-BR"/>
            </w:rPr>
            <w:t xml:space="preserve"> GmbH</w:t>
          </w:r>
          <w:r>
            <w:rPr>
              <w:szCs w:val="20"/>
              <w:lang w:val="pt-BR"/>
            </w:rPr>
            <w:t xml:space="preserve"> · Reinhard-Wirtgen-Str. 2 · D-53578 Windhagen · T: +49 26 45 / 131 0</w:t>
          </w:r>
        </w:p>
      </w:tc>
    </w:tr>
  </w:tbl>
  <w:p w14:paraId="732BEB33" w14:textId="77777777" w:rsidR="00533132" w:rsidRDefault="00BD5391">
    <w:pPr>
      <w:pStyle w:val="Fuzeile"/>
    </w:pPr>
    <w:r>
      <w:rPr>
        <w:noProof/>
        <w:lang w:val="pt-BR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2154ED0E" wp14:editId="521708C7">
              <wp:simplePos x="0" y="0"/>
              <wp:positionH relativeFrom="page">
                <wp:posOffset>756285</wp:posOffset>
              </wp:positionH>
              <wp:positionV relativeFrom="page">
                <wp:posOffset>10081260</wp:posOffset>
              </wp:positionV>
              <wp:extent cx="6047740" cy="17780"/>
              <wp:effectExtent l="0" t="0" r="0" b="1270"/>
              <wp:wrapNone/>
              <wp:docPr id="6" name="Rechteck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6047740" cy="17780"/>
                      </a:xfrm>
                      <a:prstGeom prst="rect">
                        <a:avLst/>
                      </a:prstGeom>
                      <a:solidFill>
                        <a:srgbClr val="41535D"/>
                      </a:solidFill>
                      <a:ln w="25400" cap="flat" cmpd="sng" algn="ctr">
                        <a:noFill/>
                        <a:prstDash val="solid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dtfl="http://schemas.microsoft.com/office/word/2024/wordml/sdtformatlock" xmlns:w16du="http://schemas.microsoft.com/office/word/2023/wordml/word16du" xmlns:oel="http://schemas.microsoft.com/office/2019/extlst">
          <w:pict>
            <v:rect w14:anchorId="2AF9703A" id="Rechteck 6" o:spid="_x0000_s1026" style="position:absolute;margin-left:59.55pt;margin-top:793.8pt;width:476.2pt;height:1.4pt;z-index: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" fillcolor="#41535d" stroked="f" strokeweight="2pt">
              <w10:wrap anchorx="page" anchory="page"/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FB47568" w14:textId="77777777" w:rsidR="00F21468" w:rsidRDefault="00F21468" w:rsidP="00E55534">
      <w:r>
        <w:separator/>
      </w:r>
    </w:p>
  </w:footnote>
  <w:footnote w:type="continuationSeparator" w:id="0">
    <w:p w14:paraId="795F7A59" w14:textId="77777777" w:rsidR="00F21468" w:rsidRDefault="00F21468" w:rsidP="00E5553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A9B1205" w14:textId="3F92C8EF" w:rsidR="000278CB" w:rsidRDefault="00615CDA">
    <w:pPr>
      <w:pStyle w:val="Kopfzeile"/>
    </w:pPr>
    <w:r>
      <w:rPr>
        <w:noProof/>
        <w:lang w:val="pt-BR"/>
      </w:rPr>
      <mc:AlternateContent>
        <mc:Choice Requires="wps">
          <w:drawing>
            <wp:anchor distT="0" distB="0" distL="0" distR="0" simplePos="0" relativeHeight="251661312" behindDoc="0" locked="0" layoutInCell="1" allowOverlap="1" wp14:anchorId="7D3348C5" wp14:editId="4C4D0512">
              <wp:simplePos x="635" y="635"/>
              <wp:positionH relativeFrom="rightMargin">
                <wp:align>right</wp:align>
              </wp:positionH>
              <wp:positionV relativeFrom="paragraph">
                <wp:posOffset>635</wp:posOffset>
              </wp:positionV>
              <wp:extent cx="443865" cy="443865"/>
              <wp:effectExtent l="0" t="0" r="0" b="16510"/>
              <wp:wrapSquare wrapText="bothSides"/>
              <wp:docPr id="10" name="Textfeld 10" descr="Company Use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43865" cy="4438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9AF5CEF" w14:textId="478D0DE6" w:rsidR="00615CDA" w:rsidRPr="00615CDA" w:rsidRDefault="00615CDA">
                          <w:pPr>
                            <w:rPr>
                              <w:rFonts w:ascii="Calibri" w:eastAsia="Calibri" w:hAnsi="Calibri" w:cs="Calibri"/>
                              <w:noProof/>
                              <w:color w:val="FF0000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alibri" w:eastAsia="Calibri" w:hAnsi="Calibri" w:cs="Calibri"/>
                              <w:noProof/>
                              <w:color w:val="FF0000"/>
                              <w:sz w:val="20"/>
                              <w:szCs w:val="20"/>
                              <w:lang w:val="pt-BR"/>
                            </w:rPr>
                            <w:t>Company Use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19050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 xmlns:w16sdtfl="http://schemas.microsoft.com/office/word/2024/wordml/sdtformatlock" xmlns:w16du="http://schemas.microsoft.com/office/word/2023/wordml/word16du" xmlns:oel="http://schemas.microsoft.com/office/2019/extlst">
          <w:pict>
            <v:shapetype w14:anchorId="7D3348C5" id="_x0000_t202" coordsize="21600,21600" o:spt="202" path="m,l,21600r21600,l21600,xe">
              <v:stroke joinstyle="miter"/>
              <v:path gradientshapeok="t" o:connecttype="rect"/>
            </v:shapetype>
            <v:shape id="Textfeld 10" o:spid="_x0000_s1026" type="#_x0000_t202" alt="Company Use" style="position:absolute;margin-left:-16.25pt;margin-top:.05pt;width:34.95pt;height:34.95pt;z-index:251661312;visibility:visible;mso-wrap-style:none;mso-wrap-distance-left:0;mso-wrap-distance-top:0;mso-wrap-distance-right:0;mso-wrap-distance-bottom:0;mso-position-horizontal:right;mso-position-horizontal-relative:right-margin-area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" filled="f" stroked="f">
              <v:textbox style="mso-fit-shape-to-text:t" inset="0,0,15pt,0">
                <w:txbxContent>
                  <w:p w14:paraId="29AF5CEF" w14:textId="478D0DE6" w:rsidR="00615CDA" w:rsidRPr="00615CDA" w:rsidRDefault="00615CDA">
                    <w:pPr>
                      <w:rPr>
                        <w:rFonts w:ascii="Calibri" w:eastAsia="Calibri" w:hAnsi="Calibri" w:cs="Calibri"/>
                        <w:noProof/>
                        <w:color w:val="FF0000"/>
                        <w:sz w:val="20"/>
                        <w:szCs w:val="20"/>
                      </w:rPr>
                    </w:pPr>
                    <w:r>
                      <w:rPr>
                        <w:rFonts w:ascii="Calibri" w:eastAsia="Calibri" w:hAnsi="Calibri" w:cs="Calibri"/>
                        <w:noProof/>
                        <w:color w:val="FF0000"/>
                        <w:sz w:val="20"/>
                        <w:szCs w:val="20"/>
                        <w:lang w:val="pt-BR"/>
                      </w:rPr>
                      <w:t>Company Use</w:t>
                    </w:r>
                  </w:p>
                </w:txbxContent>
              </v:textbox>
              <w10:wrap type="square" anchorx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3CEA1B2" w14:textId="420E9D3E" w:rsidR="00533132" w:rsidRPr="00533132" w:rsidRDefault="00615CDA" w:rsidP="00533132">
    <w:pPr>
      <w:pStyle w:val="Kopfzeile"/>
    </w:pPr>
    <w:r>
      <w:rPr>
        <w:noProof/>
        <w:lang w:val="pt-BR"/>
      </w:rPr>
      <mc:AlternateContent>
        <mc:Choice Requires="wps">
          <w:drawing>
            <wp:anchor distT="0" distB="0" distL="0" distR="0" simplePos="0" relativeHeight="251662336" behindDoc="0" locked="0" layoutInCell="1" allowOverlap="1" wp14:anchorId="45B32858" wp14:editId="5655E953">
              <wp:simplePos x="755374" y="453224"/>
              <wp:positionH relativeFrom="rightMargin">
                <wp:align>right</wp:align>
              </wp:positionH>
              <wp:positionV relativeFrom="paragraph">
                <wp:posOffset>635</wp:posOffset>
              </wp:positionV>
              <wp:extent cx="443865" cy="443865"/>
              <wp:effectExtent l="0" t="0" r="0" b="16510"/>
              <wp:wrapSquare wrapText="bothSides"/>
              <wp:docPr id="14" name="Textfeld 14" descr="Company Use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43865" cy="4438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4F61D39" w14:textId="5DFCBC58" w:rsidR="00615CDA" w:rsidRPr="00615CDA" w:rsidRDefault="009D059D">
                          <w:pPr>
                            <w:rPr>
                              <w:rFonts w:ascii="Calibri" w:eastAsia="Calibri" w:hAnsi="Calibri" w:cs="Calibri"/>
                              <w:noProof/>
                              <w:color w:val="FF0000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alibri" w:eastAsia="Calibri" w:hAnsi="Calibri" w:cs="Calibri"/>
                              <w:noProof/>
                              <w:color w:val="FF0000"/>
                              <w:sz w:val="20"/>
                              <w:szCs w:val="20"/>
                              <w:lang w:val="pt-BR"/>
                            </w:rPr>
                            <w:t>Public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19050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 xmlns:w16sdtfl="http://schemas.microsoft.com/office/word/2024/wordml/sdtformatlock" xmlns:w16du="http://schemas.microsoft.com/office/word/2023/wordml/word16du" xmlns:oel="http://schemas.microsoft.com/office/2019/extlst">
          <w:pict>
            <v:shapetype w14:anchorId="45B32858" id="_x0000_t202" coordsize="21600,21600" o:spt="202" path="m,l,21600r21600,l21600,xe">
              <v:stroke joinstyle="miter"/>
              <v:path gradientshapeok="t" o:connecttype="rect"/>
            </v:shapetype>
            <v:shape id="Textfeld 14" o:spid="_x0000_s1027" type="#_x0000_t202" alt="Company Use" style="position:absolute;margin-left:-16.25pt;margin-top:.05pt;width:34.95pt;height:34.95pt;z-index:251662336;visibility:visible;mso-wrap-style:none;mso-wrap-distance-left:0;mso-wrap-distance-top:0;mso-wrap-distance-right:0;mso-wrap-distance-bottom:0;mso-position-horizontal:right;mso-position-horizontal-relative:right-margin-area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" filled="f" stroked="f">
              <v:textbox style="mso-fit-shape-to-text:t" inset="0,0,15pt,0">
                <w:txbxContent>
                  <w:p w14:paraId="24F61D39" w14:textId="5DFCBC58" w:rsidR="00615CDA" w:rsidRPr="00615CDA" w:rsidRDefault="009D059D">
                    <w:pPr>
                      <w:rPr>
                        <w:rFonts w:ascii="Calibri" w:eastAsia="Calibri" w:hAnsi="Calibri" w:cs="Calibri"/>
                        <w:noProof/>
                        <w:color w:val="FF0000"/>
                        <w:sz w:val="20"/>
                        <w:szCs w:val="20"/>
                      </w:rPr>
                    </w:pPr>
                    <w:r>
                      <w:rPr>
                        <w:rFonts w:ascii="Calibri" w:eastAsia="Calibri" w:hAnsi="Calibri" w:cs="Calibri"/>
                        <w:noProof/>
                        <w:color w:val="FF0000"/>
                        <w:sz w:val="20"/>
                        <w:szCs w:val="20"/>
                        <w:lang w:val="pt-BR"/>
                      </w:rPr>
                      <w:t>Public</w:t>
                    </w:r>
                  </w:p>
                </w:txbxContent>
              </v:textbox>
              <w10:wrap type="square" anchorx="margin"/>
            </v:shape>
          </w:pict>
        </mc:Fallback>
      </mc:AlternateContent>
    </w:r>
    <w:r>
      <w:rPr>
        <w:noProof/>
        <w:lang w:val="pt-BR"/>
      </w:rPr>
      <w:drawing>
        <wp:anchor distT="0" distB="0" distL="114300" distR="114300" simplePos="0" relativeHeight="251654143" behindDoc="0" locked="0" layoutInCell="1" allowOverlap="1" wp14:anchorId="4B44D822" wp14:editId="04708021">
          <wp:simplePos x="0" y="0"/>
          <wp:positionH relativeFrom="column">
            <wp:posOffset>-28575</wp:posOffset>
          </wp:positionH>
          <wp:positionV relativeFrom="paragraph">
            <wp:posOffset>-172085</wp:posOffset>
          </wp:positionV>
          <wp:extent cx="7235190" cy="1075690"/>
          <wp:effectExtent l="0" t="0" r="0" b="0"/>
          <wp:wrapThrough wrapText="bothSides">
            <wp:wrapPolygon edited="0">
              <wp:start x="0" y="0"/>
              <wp:lineTo x="0" y="5738"/>
              <wp:lineTo x="10806" y="6120"/>
              <wp:lineTo x="0" y="7651"/>
              <wp:lineTo x="0" y="12623"/>
              <wp:lineTo x="13308" y="17596"/>
              <wp:lineTo x="13820" y="18361"/>
              <wp:lineTo x="18142" y="18361"/>
              <wp:lineTo x="18370" y="14153"/>
              <wp:lineTo x="17573" y="14153"/>
              <wp:lineTo x="3810" y="12241"/>
              <wp:lineTo x="18142" y="9181"/>
              <wp:lineTo x="18256" y="7651"/>
              <wp:lineTo x="10806" y="6120"/>
              <wp:lineTo x="18370" y="2295"/>
              <wp:lineTo x="18256" y="383"/>
              <wp:lineTo x="1024" y="0"/>
              <wp:lineTo x="0" y="0"/>
            </wp:wrapPolygon>
          </wp:wrapThrough>
          <wp:docPr id="13" name="Grafik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extLs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235190" cy="10756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B66189F" w14:textId="1AD6E865" w:rsidR="00533132" w:rsidRDefault="00615CDA">
    <w:pPr>
      <w:pStyle w:val="Kopfzeile"/>
    </w:pPr>
    <w:r>
      <w:rPr>
        <w:noProof/>
        <w:lang w:val="pt-BR"/>
      </w:rPr>
      <mc:AlternateContent>
        <mc:Choice Requires="wps">
          <w:drawing>
            <wp:anchor distT="0" distB="0" distL="0" distR="0" simplePos="0" relativeHeight="251660288" behindDoc="0" locked="0" layoutInCell="1" allowOverlap="1" wp14:anchorId="419E36E5" wp14:editId="4DBFECB6">
              <wp:simplePos x="635" y="635"/>
              <wp:positionH relativeFrom="rightMargin">
                <wp:align>right</wp:align>
              </wp:positionH>
              <wp:positionV relativeFrom="paragraph">
                <wp:posOffset>635</wp:posOffset>
              </wp:positionV>
              <wp:extent cx="443865" cy="443865"/>
              <wp:effectExtent l="0" t="0" r="0" b="16510"/>
              <wp:wrapSquare wrapText="bothSides"/>
              <wp:docPr id="4" name="Textfeld 4" descr="Company Use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43865" cy="4438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17197B8F" w14:textId="47A5CD6D" w:rsidR="00615CDA" w:rsidRPr="00615CDA" w:rsidRDefault="00615CDA">
                          <w:pPr>
                            <w:rPr>
                              <w:rFonts w:ascii="Calibri" w:eastAsia="Calibri" w:hAnsi="Calibri" w:cs="Calibri"/>
                              <w:noProof/>
                              <w:color w:val="FF0000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alibri" w:eastAsia="Calibri" w:hAnsi="Calibri" w:cs="Calibri"/>
                              <w:noProof/>
                              <w:color w:val="FF0000"/>
                              <w:sz w:val="20"/>
                              <w:szCs w:val="20"/>
                              <w:lang w:val="pt-BR"/>
                            </w:rPr>
                            <w:t>Company Use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19050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 xmlns:w16sdtfl="http://schemas.microsoft.com/office/word/2024/wordml/sdtformatlock" xmlns:w16du="http://schemas.microsoft.com/office/word/2023/wordml/word16du" xmlns:oel="http://schemas.microsoft.com/office/2019/extlst">
          <w:pict>
            <v:shapetype w14:anchorId="419E36E5" id="_x0000_t202" coordsize="21600,21600" o:spt="202" path="m,l,21600r21600,l21600,xe">
              <v:stroke joinstyle="miter"/>
              <v:path gradientshapeok="t" o:connecttype="rect"/>
            </v:shapetype>
            <v:shape id="Textfeld 4" o:spid="_x0000_s1028" type="#_x0000_t202" alt="Company Use" style="position:absolute;margin-left:-16.25pt;margin-top:.05pt;width:34.95pt;height:34.95pt;z-index:251660288;visibility:visible;mso-wrap-style:none;mso-wrap-distance-left:0;mso-wrap-distance-top:0;mso-wrap-distance-right:0;mso-wrap-distance-bottom:0;mso-position-horizontal:right;mso-position-horizontal-relative:right-margin-area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" filled="f" stroked="f">
              <v:textbox style="mso-fit-shape-to-text:t" inset="0,0,15pt,0">
                <w:txbxContent>
                  <w:p w14:paraId="17197B8F" w14:textId="47A5CD6D" w:rsidR="00615CDA" w:rsidRPr="00615CDA" w:rsidRDefault="00615CDA">
                    <w:pPr>
                      <w:rPr>
                        <w:rFonts w:ascii="Calibri" w:eastAsia="Calibri" w:hAnsi="Calibri" w:cs="Calibri"/>
                        <w:noProof/>
                        <w:color w:val="FF0000"/>
                        <w:sz w:val="20"/>
                        <w:szCs w:val="20"/>
                      </w:rPr>
                    </w:pPr>
                    <w:r>
                      <w:rPr>
                        <w:rFonts w:ascii="Calibri" w:eastAsia="Calibri" w:hAnsi="Calibri" w:cs="Calibri"/>
                        <w:noProof/>
                        <w:color w:val="FF0000"/>
                        <w:sz w:val="20"/>
                        <w:szCs w:val="20"/>
                        <w:lang w:val="pt-BR"/>
                      </w:rPr>
                      <w:t>Company Use</w:t>
                    </w:r>
                  </w:p>
                </w:txbxContent>
              </v:textbox>
              <w10:wrap type="square" anchorx="margin"/>
            </v:shape>
          </w:pict>
        </mc:Fallback>
      </mc:AlternateContent>
    </w:r>
    <w:r>
      <w:rPr>
        <w:noProof/>
        <w:lang w:val="pt-BR"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121FDB17" wp14:editId="6B24B01C">
              <wp:simplePos x="0" y="0"/>
              <wp:positionH relativeFrom="page">
                <wp:posOffset>756285</wp:posOffset>
              </wp:positionH>
              <wp:positionV relativeFrom="page">
                <wp:posOffset>935990</wp:posOffset>
              </wp:positionV>
              <wp:extent cx="6047740" cy="36195"/>
              <wp:effectExtent l="0" t="0" r="0" b="1905"/>
              <wp:wrapNone/>
              <wp:docPr id="5" name="Rechteck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6047740" cy="36195"/>
                      </a:xfrm>
                      <a:prstGeom prst="rect">
                        <a:avLst/>
                      </a:prstGeom>
                      <a:solidFill>
                        <a:srgbClr val="41535D"/>
                      </a:solidFill>
                      <a:ln w="25400" cap="flat" cmpd="sng" algn="ctr">
                        <a:noFill/>
                        <a:prstDash val="solid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dtfl="http://schemas.microsoft.com/office/word/2024/wordml/sdtformatlock" xmlns:w16du="http://schemas.microsoft.com/office/word/2023/wordml/word16du" xmlns:oel="http://schemas.microsoft.com/office/2019/extlst">
          <w:pict>
            <v:rect w14:anchorId="419FAF97" id="Rechteck 5" o:spid="_x0000_s1026" style="position:absolute;margin-left:59.55pt;margin-top:73.7pt;width:476.2pt;height:2.85pt;z-index:251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" fillcolor="#41535d" stroked="f" strokeweight="2pt">
              <w10:wrap anchorx="page" anchory="page"/>
            </v:rect>
          </w:pict>
        </mc:Fallback>
      </mc:AlternateContent>
    </w:r>
    <w:r>
      <w:rPr>
        <w:noProof/>
        <w:lang w:val="pt-BR"/>
      </w:rPr>
      <w:drawing>
        <wp:anchor distT="0" distB="0" distL="114300" distR="114300" simplePos="0" relativeHeight="251656192" behindDoc="0" locked="0" layoutInCell="1" allowOverlap="1" wp14:anchorId="79850932" wp14:editId="7FBEBA12">
          <wp:simplePos x="0" y="0"/>
          <wp:positionH relativeFrom="page">
            <wp:posOffset>5328920</wp:posOffset>
          </wp:positionH>
          <wp:positionV relativeFrom="page">
            <wp:posOffset>421005</wp:posOffset>
          </wp:positionV>
          <wp:extent cx="1475740" cy="79375"/>
          <wp:effectExtent l="0" t="0" r="0" b="0"/>
          <wp:wrapNone/>
          <wp:docPr id="3" name="Grafik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75740" cy="793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val="pt-BR"/>
      </w:rPr>
      <w:drawing>
        <wp:anchor distT="0" distB="0" distL="114300" distR="114300" simplePos="0" relativeHeight="251655168" behindDoc="0" locked="0" layoutInCell="1" allowOverlap="1" wp14:anchorId="52F54EEE" wp14:editId="27E1ED2F">
          <wp:simplePos x="0" y="0"/>
          <wp:positionH relativeFrom="page">
            <wp:posOffset>756285</wp:posOffset>
          </wp:positionH>
          <wp:positionV relativeFrom="page">
            <wp:posOffset>360045</wp:posOffset>
          </wp:positionV>
          <wp:extent cx="3290570" cy="360045"/>
          <wp:effectExtent l="0" t="0" r="5080" b="1905"/>
          <wp:wrapNone/>
          <wp:docPr id="2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290570" cy="3600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1500pt;height:1500pt" o:bullet="t">
        <v:imagedata r:id="rId1" o:title="AZ_04a"/>
      </v:shape>
    </w:pict>
  </w:numPicBullet>
  <w:numPicBullet w:numPicBulletId="1">
    <w:pict>
      <v:shape id="_x0000_i1027" type="#_x0000_t75" style="width:7.35pt;height:7.35pt" o:bullet="t">
        <v:imagedata r:id="rId2" o:title="aufzählung"/>
      </v:shape>
    </w:pict>
  </w:numPicBullet>
  <w:abstractNum w:abstractNumId="0" w15:restartNumberingAfterBreak="0">
    <w:nsid w:val="09484A73"/>
    <w:multiLevelType w:val="multilevel"/>
    <w:tmpl w:val="3BC09486"/>
    <w:styleLink w:val="zzzBulletpoints"/>
    <w:lvl w:ilvl="0">
      <w:start w:val="1"/>
      <w:numFmt w:val="bullet"/>
      <w:pStyle w:val="Bulletpoint1"/>
      <w:lvlText w:val=""/>
      <w:lvlPicBulletId w:val="0"/>
      <w:lvlJc w:val="left"/>
      <w:pPr>
        <w:tabs>
          <w:tab w:val="num" w:pos="284"/>
        </w:tabs>
        <w:ind w:left="284" w:hanging="284"/>
      </w:pPr>
      <w:rPr>
        <w:rFonts w:ascii="Symbol" w:hAnsi="Symbol" w:hint="default"/>
        <w:color w:val="auto"/>
        <w:sz w:val="22"/>
      </w:rPr>
    </w:lvl>
    <w:lvl w:ilvl="1">
      <w:start w:val="1"/>
      <w:numFmt w:val="bullet"/>
      <w:pStyle w:val="Bulletpoint2"/>
      <w:lvlText w:val=""/>
      <w:lvlPicBulletId w:val="1"/>
      <w:lvlJc w:val="left"/>
      <w:pPr>
        <w:tabs>
          <w:tab w:val="num" w:pos="567"/>
        </w:tabs>
        <w:ind w:left="567" w:hanging="283"/>
      </w:pPr>
      <w:rPr>
        <w:rFonts w:ascii="Symbol" w:hAnsi="Symbol" w:hint="default"/>
        <w:color w:val="auto"/>
        <w:sz w:val="22"/>
      </w:rPr>
    </w:lvl>
    <w:lvl w:ilvl="2">
      <w:start w:val="1"/>
      <w:numFmt w:val="bullet"/>
      <w:pStyle w:val="Bulletpoint3"/>
      <w:lvlText w:val="-"/>
      <w:lvlJc w:val="left"/>
      <w:pPr>
        <w:tabs>
          <w:tab w:val="num" w:pos="794"/>
        </w:tabs>
        <w:ind w:left="794" w:hanging="227"/>
      </w:pPr>
      <w:rPr>
        <w:rFonts w:ascii="Verdana" w:hAnsi="Verdana" w:hint="default"/>
        <w:color w:val="auto"/>
        <w:sz w:val="22"/>
      </w:rPr>
    </w:lvl>
    <w:lvl w:ilvl="3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1" w15:restartNumberingAfterBreak="0">
    <w:nsid w:val="0F845DE2"/>
    <w:multiLevelType w:val="multilevel"/>
    <w:tmpl w:val="B1A82EFC"/>
    <w:styleLink w:val="zzzThemen"/>
    <w:lvl w:ilvl="0">
      <w:start w:val="1"/>
      <w:numFmt w:val="bullet"/>
      <w:pStyle w:val="Themen"/>
      <w:lvlText w:val=""/>
      <w:lvlPicBulletId w:val="0"/>
      <w:lvlJc w:val="left"/>
      <w:pPr>
        <w:tabs>
          <w:tab w:val="num" w:pos="284"/>
        </w:tabs>
        <w:ind w:left="284" w:hanging="284"/>
      </w:pPr>
      <w:rPr>
        <w:rFonts w:ascii="Symbol" w:hAnsi="Symbol" w:hint="default"/>
        <w:color w:val="auto"/>
      </w:rPr>
    </w:lvl>
    <w:lvl w:ilvl="1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2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3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2" w15:restartNumberingAfterBreak="0">
    <w:nsid w:val="12C42706"/>
    <w:multiLevelType w:val="multilevel"/>
    <w:tmpl w:val="5BD693B6"/>
    <w:lvl w:ilvl="0">
      <w:start w:val="1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ascii="Verdana" w:hAnsi="Verdana" w:hint="default"/>
        <w:sz w:val="36"/>
      </w:rPr>
    </w:lvl>
    <w:lvl w:ilvl="1">
      <w:start w:val="1"/>
      <w:numFmt w:val="decimal"/>
      <w:lvlText w:val="%1.%2."/>
      <w:lvlJc w:val="left"/>
      <w:pPr>
        <w:tabs>
          <w:tab w:val="num" w:pos="510"/>
        </w:tabs>
        <w:ind w:left="510" w:hanging="510"/>
      </w:pPr>
      <w:rPr>
        <w:rFonts w:ascii="Verdana" w:hAnsi="Verdana" w:hint="default"/>
        <w:sz w:val="26"/>
      </w:rPr>
    </w:lvl>
    <w:lvl w:ilvl="2">
      <w:start w:val="1"/>
      <w:numFmt w:val="decimal"/>
      <w:lvlText w:val="%1.%2.%3"/>
      <w:lvlJc w:val="left"/>
      <w:pPr>
        <w:tabs>
          <w:tab w:val="num" w:pos="680"/>
        </w:tabs>
        <w:ind w:left="680" w:hanging="680"/>
      </w:pPr>
      <w:rPr>
        <w:rFonts w:ascii="Verdana" w:hAnsi="Verdana" w:hint="default"/>
        <w:sz w:val="22"/>
      </w:rPr>
    </w:lvl>
    <w:lvl w:ilvl="3">
      <w:start w:val="1"/>
      <w:numFmt w:val="decimal"/>
      <w:lvlText w:val="%1.%2.%3.%4."/>
      <w:lvlJc w:val="left"/>
      <w:pPr>
        <w:tabs>
          <w:tab w:val="num" w:pos="851"/>
        </w:tabs>
        <w:ind w:left="851" w:hanging="851"/>
      </w:pPr>
      <w:rPr>
        <w:rFonts w:ascii="Verdana" w:hAnsi="Verdana" w:hint="default"/>
        <w:sz w:val="22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3" w15:restartNumberingAfterBreak="0">
    <w:nsid w:val="24F46ADD"/>
    <w:multiLevelType w:val="multilevel"/>
    <w:tmpl w:val="B1A82EFC"/>
    <w:numStyleLink w:val="zzzThemen"/>
  </w:abstractNum>
  <w:abstractNum w:abstractNumId="4" w15:restartNumberingAfterBreak="0">
    <w:nsid w:val="370C7E83"/>
    <w:multiLevelType w:val="multilevel"/>
    <w:tmpl w:val="AA5ADA32"/>
    <w:lvl w:ilvl="0">
      <w:start w:val="1"/>
      <w:numFmt w:val="decimal"/>
      <w:lvlText w:val="%1"/>
      <w:lvlJc w:val="left"/>
      <w:pPr>
        <w:tabs>
          <w:tab w:val="num" w:pos="425"/>
        </w:tabs>
        <w:ind w:left="0" w:firstLine="0"/>
      </w:pPr>
      <w:rPr>
        <w:rFonts w:ascii="Verdana" w:hAnsi="Verdana" w:hint="default"/>
        <w:sz w:val="32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0" w:firstLine="0"/>
      </w:pPr>
      <w:rPr>
        <w:rFonts w:ascii="Verdana" w:hAnsi="Verdana" w:hint="default"/>
        <w:sz w:val="20"/>
      </w:rPr>
    </w:lvl>
    <w:lvl w:ilvl="2">
      <w:start w:val="1"/>
      <w:numFmt w:val="decimal"/>
      <w:lvlText w:val="%1.%2.%3"/>
      <w:lvlJc w:val="left"/>
      <w:pPr>
        <w:tabs>
          <w:tab w:val="num" w:pos="851"/>
        </w:tabs>
        <w:ind w:left="0" w:firstLine="0"/>
      </w:pPr>
      <w:rPr>
        <w:rFonts w:ascii="Verdana" w:hAnsi="Verdana" w:hint="default"/>
        <w:sz w:val="20"/>
      </w:rPr>
    </w:lvl>
    <w:lvl w:ilvl="3">
      <w:start w:val="1"/>
      <w:numFmt w:val="decimal"/>
      <w:lvlText w:val="%1.%2.%3.%4"/>
      <w:lvlJc w:val="left"/>
      <w:pPr>
        <w:tabs>
          <w:tab w:val="num" w:pos="851"/>
        </w:tabs>
        <w:ind w:left="0" w:firstLine="0"/>
      </w:pPr>
      <w:rPr>
        <w:rFonts w:ascii="Verdana" w:hAnsi="Verdana" w:hint="default"/>
        <w:sz w:val="20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5" w15:restartNumberingAfterBreak="0">
    <w:nsid w:val="4B0C5BCD"/>
    <w:multiLevelType w:val="multilevel"/>
    <w:tmpl w:val="AF18974C"/>
    <w:lvl w:ilvl="0">
      <w:start w:val="1"/>
      <w:numFmt w:val="decimal"/>
      <w:lvlText w:val="%1. "/>
      <w:lvlJc w:val="left"/>
      <w:pPr>
        <w:tabs>
          <w:tab w:val="num" w:pos="340"/>
        </w:tabs>
        <w:ind w:left="340" w:hanging="340"/>
      </w:pPr>
      <w:rPr>
        <w:rFonts w:hint="default"/>
        <w:sz w:val="22"/>
      </w:rPr>
    </w:lvl>
    <w:lvl w:ilvl="1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2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3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6" w15:restartNumberingAfterBreak="0">
    <w:nsid w:val="53437ECE"/>
    <w:multiLevelType w:val="hybridMultilevel"/>
    <w:tmpl w:val="ED9C3B8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B8C4108"/>
    <w:multiLevelType w:val="multilevel"/>
    <w:tmpl w:val="400A1836"/>
    <w:styleLink w:val="zzzNummerierung"/>
    <w:lvl w:ilvl="0">
      <w:start w:val="1"/>
      <w:numFmt w:val="decimal"/>
      <w:pStyle w:val="Nummerrierung"/>
      <w:lvlText w:val="%1. "/>
      <w:lvlJc w:val="left"/>
      <w:pPr>
        <w:tabs>
          <w:tab w:val="num" w:pos="284"/>
        </w:tabs>
        <w:ind w:left="284" w:hanging="284"/>
      </w:pPr>
      <w:rPr>
        <w:rFonts w:ascii="Verdana" w:hAnsi="Verdana" w:hint="default"/>
        <w:sz w:val="16"/>
      </w:rPr>
    </w:lvl>
    <w:lvl w:ilvl="1">
      <w:start w:val="1"/>
      <w:numFmt w:val="none"/>
      <w:lvlRestart w:val="0"/>
      <w:lvlText w:val="%1."/>
      <w:lvlJc w:val="left"/>
      <w:pPr>
        <w:tabs>
          <w:tab w:val="num" w:pos="284"/>
        </w:tabs>
        <w:ind w:left="284" w:hanging="284"/>
      </w:pPr>
      <w:rPr>
        <w:rFonts w:ascii="Verdana" w:hAnsi="Verdana" w:hint="default"/>
        <w:b/>
        <w:i w:val="0"/>
        <w:sz w:val="16"/>
      </w:rPr>
    </w:lvl>
    <w:lvl w:ilvl="2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3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8" w15:restartNumberingAfterBreak="0">
    <w:nsid w:val="69495637"/>
    <w:multiLevelType w:val="multilevel"/>
    <w:tmpl w:val="67ACC1EA"/>
    <w:styleLink w:val="zzzHeadlines"/>
    <w:lvl w:ilvl="0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ascii="Verdana" w:hAnsi="Verdana" w:hint="default"/>
        <w:b/>
        <w:i w:val="0"/>
        <w:sz w:val="22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567" w:hanging="567"/>
      </w:pPr>
      <w:rPr>
        <w:rFonts w:ascii="Verdana" w:hAnsi="Verdana" w:hint="default"/>
        <w:b/>
        <w:i w:val="0"/>
        <w:sz w:val="19"/>
      </w:rPr>
    </w:lvl>
    <w:lvl w:ilvl="2">
      <w:start w:val="1"/>
      <w:numFmt w:val="decimal"/>
      <w:lvlText w:val="%1.%2.%3"/>
      <w:lvlJc w:val="left"/>
      <w:pPr>
        <w:tabs>
          <w:tab w:val="num" w:pos="567"/>
        </w:tabs>
        <w:ind w:left="567" w:hanging="567"/>
      </w:pPr>
      <w:rPr>
        <w:rFonts w:ascii="Verdana" w:hAnsi="Verdana" w:hint="default"/>
        <w:b/>
        <w:i w:val="0"/>
        <w:sz w:val="16"/>
      </w:rPr>
    </w:lvl>
    <w:lvl w:ilvl="3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9" w15:restartNumberingAfterBreak="0">
    <w:nsid w:val="74275167"/>
    <w:multiLevelType w:val="hybridMultilevel"/>
    <w:tmpl w:val="5DC4AE7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FEA0A23"/>
    <w:multiLevelType w:val="multilevel"/>
    <w:tmpl w:val="CD7452BA"/>
    <w:lvl w:ilvl="0">
      <w:start w:val="1"/>
      <w:numFmt w:val="decimal"/>
      <w:lvlText w:val="%1"/>
      <w:lvlJc w:val="left"/>
      <w:pPr>
        <w:tabs>
          <w:tab w:val="num" w:pos="284"/>
        </w:tabs>
        <w:ind w:left="0" w:firstLine="0"/>
      </w:pPr>
      <w:rPr>
        <w:rFonts w:ascii="Verdana" w:hAnsi="Verdana" w:hint="default"/>
        <w:sz w:val="20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0" w:firstLine="0"/>
      </w:pPr>
      <w:rPr>
        <w:rFonts w:ascii="Verdana" w:hAnsi="Verdana" w:hint="default"/>
        <w:sz w:val="20"/>
      </w:rPr>
    </w:lvl>
    <w:lvl w:ilvl="2">
      <w:start w:val="1"/>
      <w:numFmt w:val="decimal"/>
      <w:lvlText w:val="%1.%2.%3"/>
      <w:lvlJc w:val="left"/>
      <w:pPr>
        <w:tabs>
          <w:tab w:val="num" w:pos="851"/>
        </w:tabs>
        <w:ind w:left="0" w:firstLine="0"/>
      </w:pPr>
      <w:rPr>
        <w:rFonts w:ascii="Verdana" w:hAnsi="Verdana" w:hint="default"/>
        <w:sz w:val="20"/>
      </w:rPr>
    </w:lvl>
    <w:lvl w:ilvl="3">
      <w:start w:val="1"/>
      <w:numFmt w:val="decimal"/>
      <w:lvlText w:val="%1.%2.%3.%4"/>
      <w:lvlJc w:val="left"/>
      <w:pPr>
        <w:tabs>
          <w:tab w:val="num" w:pos="851"/>
        </w:tabs>
        <w:ind w:left="0" w:firstLine="0"/>
      </w:pPr>
      <w:rPr>
        <w:rFonts w:ascii="Verdana" w:hAnsi="Verdana" w:hint="default"/>
        <w:sz w:val="20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num w:numId="1">
    <w:abstractNumId w:val="10"/>
  </w:num>
  <w:num w:numId="2">
    <w:abstractNumId w:val="10"/>
  </w:num>
  <w:num w:numId="3">
    <w:abstractNumId w:val="10"/>
  </w:num>
  <w:num w:numId="4">
    <w:abstractNumId w:val="10"/>
  </w:num>
  <w:num w:numId="5">
    <w:abstractNumId w:val="10"/>
  </w:num>
  <w:num w:numId="6">
    <w:abstractNumId w:val="2"/>
  </w:num>
  <w:num w:numId="7">
    <w:abstractNumId w:val="2"/>
  </w:num>
  <w:num w:numId="8">
    <w:abstractNumId w:val="2"/>
  </w:num>
  <w:num w:numId="9">
    <w:abstractNumId w:val="2"/>
  </w:num>
  <w:num w:numId="10">
    <w:abstractNumId w:val="2"/>
  </w:num>
  <w:num w:numId="11">
    <w:abstractNumId w:val="5"/>
  </w:num>
  <w:num w:numId="12">
    <w:abstractNumId w:val="5"/>
  </w:num>
  <w:num w:numId="13">
    <w:abstractNumId w:val="4"/>
  </w:num>
  <w:num w:numId="14">
    <w:abstractNumId w:val="4"/>
  </w:num>
  <w:num w:numId="15">
    <w:abstractNumId w:val="4"/>
  </w:num>
  <w:num w:numId="16">
    <w:abstractNumId w:val="4"/>
  </w:num>
  <w:num w:numId="17">
    <w:abstractNumId w:val="4"/>
  </w:num>
  <w:num w:numId="18">
    <w:abstractNumId w:val="1"/>
  </w:num>
  <w:num w:numId="19">
    <w:abstractNumId w:val="3"/>
  </w:num>
  <w:num w:numId="20">
    <w:abstractNumId w:val="8"/>
  </w:num>
  <w:num w:numId="21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0"/>
  </w:num>
  <w:num w:numId="2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7"/>
  </w:num>
  <w:num w:numId="25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6"/>
  </w:num>
  <w:num w:numId="27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clean"/>
  <w:stylePaneFormatFilter w:val="3F21" w:allStyles="1" w:customStyles="0" w:latentStyles="0" w:stylesInUse="0" w:headingStyles="1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307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D2EE5"/>
    <w:rsid w:val="000005CB"/>
    <w:rsid w:val="00004F75"/>
    <w:rsid w:val="0000551D"/>
    <w:rsid w:val="00005EF2"/>
    <w:rsid w:val="0000745C"/>
    <w:rsid w:val="000140A3"/>
    <w:rsid w:val="000148B3"/>
    <w:rsid w:val="00017575"/>
    <w:rsid w:val="00024BFC"/>
    <w:rsid w:val="000278CB"/>
    <w:rsid w:val="0003654A"/>
    <w:rsid w:val="000401F1"/>
    <w:rsid w:val="00042106"/>
    <w:rsid w:val="0005285B"/>
    <w:rsid w:val="00055529"/>
    <w:rsid w:val="00056224"/>
    <w:rsid w:val="00062C3A"/>
    <w:rsid w:val="00066D09"/>
    <w:rsid w:val="0009383E"/>
    <w:rsid w:val="0009665C"/>
    <w:rsid w:val="000A0479"/>
    <w:rsid w:val="000A36D9"/>
    <w:rsid w:val="000A4C7D"/>
    <w:rsid w:val="000B582B"/>
    <w:rsid w:val="000C7C82"/>
    <w:rsid w:val="000D15C3"/>
    <w:rsid w:val="000D357E"/>
    <w:rsid w:val="000E24F8"/>
    <w:rsid w:val="000E5738"/>
    <w:rsid w:val="000F3749"/>
    <w:rsid w:val="00103205"/>
    <w:rsid w:val="0011795C"/>
    <w:rsid w:val="0012026F"/>
    <w:rsid w:val="00130601"/>
    <w:rsid w:val="00132055"/>
    <w:rsid w:val="00143885"/>
    <w:rsid w:val="00146C3D"/>
    <w:rsid w:val="00153B47"/>
    <w:rsid w:val="001613A6"/>
    <w:rsid w:val="001614F0"/>
    <w:rsid w:val="001616F4"/>
    <w:rsid w:val="0018021A"/>
    <w:rsid w:val="00182D69"/>
    <w:rsid w:val="00193CE0"/>
    <w:rsid w:val="00194FB1"/>
    <w:rsid w:val="001B16BB"/>
    <w:rsid w:val="001B34EE"/>
    <w:rsid w:val="001C1A3E"/>
    <w:rsid w:val="001F359E"/>
    <w:rsid w:val="00200355"/>
    <w:rsid w:val="0021351D"/>
    <w:rsid w:val="0022509D"/>
    <w:rsid w:val="00253A2E"/>
    <w:rsid w:val="002603EC"/>
    <w:rsid w:val="002634A4"/>
    <w:rsid w:val="00282AFC"/>
    <w:rsid w:val="00286C15"/>
    <w:rsid w:val="0029634D"/>
    <w:rsid w:val="002C6F4F"/>
    <w:rsid w:val="002C7542"/>
    <w:rsid w:val="002D065C"/>
    <w:rsid w:val="002D0780"/>
    <w:rsid w:val="002D2EE5"/>
    <w:rsid w:val="002D63E6"/>
    <w:rsid w:val="002E619D"/>
    <w:rsid w:val="002E6AC6"/>
    <w:rsid w:val="002E765F"/>
    <w:rsid w:val="002E7E4E"/>
    <w:rsid w:val="002F108B"/>
    <w:rsid w:val="002F5818"/>
    <w:rsid w:val="002F70FD"/>
    <w:rsid w:val="002F7E0B"/>
    <w:rsid w:val="0030316D"/>
    <w:rsid w:val="0032774C"/>
    <w:rsid w:val="00332D28"/>
    <w:rsid w:val="00340E41"/>
    <w:rsid w:val="0034191A"/>
    <w:rsid w:val="00343CC7"/>
    <w:rsid w:val="0036561D"/>
    <w:rsid w:val="003665BE"/>
    <w:rsid w:val="00384A08"/>
    <w:rsid w:val="003850A9"/>
    <w:rsid w:val="003855F5"/>
    <w:rsid w:val="003967E5"/>
    <w:rsid w:val="003A753A"/>
    <w:rsid w:val="003B3803"/>
    <w:rsid w:val="003C2A71"/>
    <w:rsid w:val="003D69E3"/>
    <w:rsid w:val="003E05FC"/>
    <w:rsid w:val="003E1CB6"/>
    <w:rsid w:val="003E2E5A"/>
    <w:rsid w:val="003E3CF6"/>
    <w:rsid w:val="003E4161"/>
    <w:rsid w:val="003E759F"/>
    <w:rsid w:val="003E7853"/>
    <w:rsid w:val="003F3CA4"/>
    <w:rsid w:val="003F4E4E"/>
    <w:rsid w:val="003F57AB"/>
    <w:rsid w:val="00400FD9"/>
    <w:rsid w:val="004016F7"/>
    <w:rsid w:val="00403373"/>
    <w:rsid w:val="00406C81"/>
    <w:rsid w:val="00411941"/>
    <w:rsid w:val="00412545"/>
    <w:rsid w:val="00417237"/>
    <w:rsid w:val="00430BB0"/>
    <w:rsid w:val="00467F3C"/>
    <w:rsid w:val="0047498D"/>
    <w:rsid w:val="00476100"/>
    <w:rsid w:val="0047654C"/>
    <w:rsid w:val="00487BFC"/>
    <w:rsid w:val="004A1833"/>
    <w:rsid w:val="004B3E60"/>
    <w:rsid w:val="004C1967"/>
    <w:rsid w:val="004D23D0"/>
    <w:rsid w:val="004D2BE0"/>
    <w:rsid w:val="004E0A77"/>
    <w:rsid w:val="004E61FD"/>
    <w:rsid w:val="004E6EF5"/>
    <w:rsid w:val="004E74CA"/>
    <w:rsid w:val="00506409"/>
    <w:rsid w:val="005129F2"/>
    <w:rsid w:val="00530E32"/>
    <w:rsid w:val="00533132"/>
    <w:rsid w:val="00534889"/>
    <w:rsid w:val="00537210"/>
    <w:rsid w:val="00541C9E"/>
    <w:rsid w:val="005649F4"/>
    <w:rsid w:val="005710C8"/>
    <w:rsid w:val="005711A3"/>
    <w:rsid w:val="00571A5C"/>
    <w:rsid w:val="00573B2B"/>
    <w:rsid w:val="005776E9"/>
    <w:rsid w:val="00587AD9"/>
    <w:rsid w:val="005909A8"/>
    <w:rsid w:val="005931CB"/>
    <w:rsid w:val="005A2B78"/>
    <w:rsid w:val="005A4F04"/>
    <w:rsid w:val="005B5793"/>
    <w:rsid w:val="005C500D"/>
    <w:rsid w:val="005C6B30"/>
    <w:rsid w:val="005C71EC"/>
    <w:rsid w:val="005D7B09"/>
    <w:rsid w:val="005E764C"/>
    <w:rsid w:val="005F16C3"/>
    <w:rsid w:val="006063D4"/>
    <w:rsid w:val="00612D6C"/>
    <w:rsid w:val="00615CDA"/>
    <w:rsid w:val="00623B37"/>
    <w:rsid w:val="006330A2"/>
    <w:rsid w:val="006330AA"/>
    <w:rsid w:val="00642EB6"/>
    <w:rsid w:val="006433E2"/>
    <w:rsid w:val="00651D39"/>
    <w:rsid w:val="00651E5D"/>
    <w:rsid w:val="00677F11"/>
    <w:rsid w:val="00682B1A"/>
    <w:rsid w:val="00690D7C"/>
    <w:rsid w:val="00690DFE"/>
    <w:rsid w:val="00691678"/>
    <w:rsid w:val="006B3EEC"/>
    <w:rsid w:val="006C0C87"/>
    <w:rsid w:val="006C1C0A"/>
    <w:rsid w:val="006D7EAC"/>
    <w:rsid w:val="006E0104"/>
    <w:rsid w:val="006F7602"/>
    <w:rsid w:val="007100BC"/>
    <w:rsid w:val="00714D6B"/>
    <w:rsid w:val="00722A17"/>
    <w:rsid w:val="00723F4F"/>
    <w:rsid w:val="00755AE0"/>
    <w:rsid w:val="0075761B"/>
    <w:rsid w:val="00757B83"/>
    <w:rsid w:val="00772557"/>
    <w:rsid w:val="0077426F"/>
    <w:rsid w:val="00774358"/>
    <w:rsid w:val="00791A69"/>
    <w:rsid w:val="0079462A"/>
    <w:rsid w:val="00794830"/>
    <w:rsid w:val="00797CAA"/>
    <w:rsid w:val="007A2B6F"/>
    <w:rsid w:val="007A46B3"/>
    <w:rsid w:val="007A6BD2"/>
    <w:rsid w:val="007B00DF"/>
    <w:rsid w:val="007B7CE0"/>
    <w:rsid w:val="007C2658"/>
    <w:rsid w:val="007C2FEE"/>
    <w:rsid w:val="007C4A1C"/>
    <w:rsid w:val="007D0EFA"/>
    <w:rsid w:val="007D59A2"/>
    <w:rsid w:val="007E20D0"/>
    <w:rsid w:val="007E3DAB"/>
    <w:rsid w:val="008053B3"/>
    <w:rsid w:val="00820315"/>
    <w:rsid w:val="00823073"/>
    <w:rsid w:val="0082316D"/>
    <w:rsid w:val="00832921"/>
    <w:rsid w:val="008334EC"/>
    <w:rsid w:val="00834472"/>
    <w:rsid w:val="00836A5D"/>
    <w:rsid w:val="00840119"/>
    <w:rsid w:val="008427F2"/>
    <w:rsid w:val="00843B45"/>
    <w:rsid w:val="0084571C"/>
    <w:rsid w:val="00863129"/>
    <w:rsid w:val="00866830"/>
    <w:rsid w:val="00870ACE"/>
    <w:rsid w:val="00873125"/>
    <w:rsid w:val="008755E5"/>
    <w:rsid w:val="00880ED3"/>
    <w:rsid w:val="00881E44"/>
    <w:rsid w:val="00892F6F"/>
    <w:rsid w:val="00896F7E"/>
    <w:rsid w:val="008A3E9C"/>
    <w:rsid w:val="008B1EB7"/>
    <w:rsid w:val="008C2A29"/>
    <w:rsid w:val="008C2DB2"/>
    <w:rsid w:val="008D26D8"/>
    <w:rsid w:val="008D770E"/>
    <w:rsid w:val="008F7BB7"/>
    <w:rsid w:val="0090337E"/>
    <w:rsid w:val="009049D8"/>
    <w:rsid w:val="00910609"/>
    <w:rsid w:val="009125E2"/>
    <w:rsid w:val="00914C7E"/>
    <w:rsid w:val="00915841"/>
    <w:rsid w:val="00922098"/>
    <w:rsid w:val="00926E31"/>
    <w:rsid w:val="009328FA"/>
    <w:rsid w:val="00936A78"/>
    <w:rsid w:val="009375E1"/>
    <w:rsid w:val="00945539"/>
    <w:rsid w:val="00952853"/>
    <w:rsid w:val="00963F47"/>
    <w:rsid w:val="009646E4"/>
    <w:rsid w:val="00977EC3"/>
    <w:rsid w:val="00980313"/>
    <w:rsid w:val="0098631D"/>
    <w:rsid w:val="009877C8"/>
    <w:rsid w:val="009B17A9"/>
    <w:rsid w:val="009B211F"/>
    <w:rsid w:val="009B3F8C"/>
    <w:rsid w:val="009B7C05"/>
    <w:rsid w:val="009C2378"/>
    <w:rsid w:val="009C5A77"/>
    <w:rsid w:val="009C5D99"/>
    <w:rsid w:val="009C6020"/>
    <w:rsid w:val="009C73BF"/>
    <w:rsid w:val="009D016F"/>
    <w:rsid w:val="009D059D"/>
    <w:rsid w:val="009E251D"/>
    <w:rsid w:val="009F0ABD"/>
    <w:rsid w:val="009F10A8"/>
    <w:rsid w:val="009F715C"/>
    <w:rsid w:val="00A01ABA"/>
    <w:rsid w:val="00A02F49"/>
    <w:rsid w:val="00A13C4A"/>
    <w:rsid w:val="00A171F4"/>
    <w:rsid w:val="00A1772D"/>
    <w:rsid w:val="00A177B2"/>
    <w:rsid w:val="00A22BD8"/>
    <w:rsid w:val="00A24EFC"/>
    <w:rsid w:val="00A27829"/>
    <w:rsid w:val="00A30886"/>
    <w:rsid w:val="00A46F1E"/>
    <w:rsid w:val="00A50C3C"/>
    <w:rsid w:val="00A76CDD"/>
    <w:rsid w:val="00A82395"/>
    <w:rsid w:val="00A9389A"/>
    <w:rsid w:val="00A96B2E"/>
    <w:rsid w:val="00A977CE"/>
    <w:rsid w:val="00AB52F9"/>
    <w:rsid w:val="00AC3138"/>
    <w:rsid w:val="00AC6F42"/>
    <w:rsid w:val="00AD131F"/>
    <w:rsid w:val="00AD32D5"/>
    <w:rsid w:val="00AD70E4"/>
    <w:rsid w:val="00AF3B3A"/>
    <w:rsid w:val="00AF4E8E"/>
    <w:rsid w:val="00AF6569"/>
    <w:rsid w:val="00B06265"/>
    <w:rsid w:val="00B115B5"/>
    <w:rsid w:val="00B409DF"/>
    <w:rsid w:val="00B44597"/>
    <w:rsid w:val="00B5232A"/>
    <w:rsid w:val="00B60ED1"/>
    <w:rsid w:val="00B62CF5"/>
    <w:rsid w:val="00B63C90"/>
    <w:rsid w:val="00B65A46"/>
    <w:rsid w:val="00B70425"/>
    <w:rsid w:val="00B85705"/>
    <w:rsid w:val="00B874DC"/>
    <w:rsid w:val="00B90F78"/>
    <w:rsid w:val="00B91123"/>
    <w:rsid w:val="00B91371"/>
    <w:rsid w:val="00B92699"/>
    <w:rsid w:val="00B937EB"/>
    <w:rsid w:val="00B955DE"/>
    <w:rsid w:val="00BA7BC5"/>
    <w:rsid w:val="00BC0E38"/>
    <w:rsid w:val="00BC1961"/>
    <w:rsid w:val="00BC487A"/>
    <w:rsid w:val="00BD1058"/>
    <w:rsid w:val="00BD50F6"/>
    <w:rsid w:val="00BD5391"/>
    <w:rsid w:val="00BD5987"/>
    <w:rsid w:val="00BD764C"/>
    <w:rsid w:val="00BE6237"/>
    <w:rsid w:val="00BF56B2"/>
    <w:rsid w:val="00C03EFB"/>
    <w:rsid w:val="00C055AB"/>
    <w:rsid w:val="00C11F95"/>
    <w:rsid w:val="00C136DF"/>
    <w:rsid w:val="00C17501"/>
    <w:rsid w:val="00C232C2"/>
    <w:rsid w:val="00C40627"/>
    <w:rsid w:val="00C43EAF"/>
    <w:rsid w:val="00C457C3"/>
    <w:rsid w:val="00C644CA"/>
    <w:rsid w:val="00C658FC"/>
    <w:rsid w:val="00C73005"/>
    <w:rsid w:val="00C84FDC"/>
    <w:rsid w:val="00C85E18"/>
    <w:rsid w:val="00C96E9F"/>
    <w:rsid w:val="00CA35E3"/>
    <w:rsid w:val="00CA4A09"/>
    <w:rsid w:val="00CA4F06"/>
    <w:rsid w:val="00CB7E7E"/>
    <w:rsid w:val="00CC5A63"/>
    <w:rsid w:val="00CC787C"/>
    <w:rsid w:val="00CF36C9"/>
    <w:rsid w:val="00D00EC4"/>
    <w:rsid w:val="00D164C8"/>
    <w:rsid w:val="00D166AC"/>
    <w:rsid w:val="00D16C4C"/>
    <w:rsid w:val="00D20B6F"/>
    <w:rsid w:val="00D36BA2"/>
    <w:rsid w:val="00D37CF4"/>
    <w:rsid w:val="00D4487C"/>
    <w:rsid w:val="00D63D33"/>
    <w:rsid w:val="00D73352"/>
    <w:rsid w:val="00D74EA4"/>
    <w:rsid w:val="00D84E46"/>
    <w:rsid w:val="00D87F25"/>
    <w:rsid w:val="00D935C3"/>
    <w:rsid w:val="00DA0266"/>
    <w:rsid w:val="00DA0F4B"/>
    <w:rsid w:val="00DA477E"/>
    <w:rsid w:val="00DB16AB"/>
    <w:rsid w:val="00DB4A8C"/>
    <w:rsid w:val="00DB4BB0"/>
    <w:rsid w:val="00DD0C2F"/>
    <w:rsid w:val="00DE461D"/>
    <w:rsid w:val="00DF4584"/>
    <w:rsid w:val="00E04039"/>
    <w:rsid w:val="00E14608"/>
    <w:rsid w:val="00E15EBE"/>
    <w:rsid w:val="00E21E67"/>
    <w:rsid w:val="00E30EBF"/>
    <w:rsid w:val="00E316C0"/>
    <w:rsid w:val="00E31E03"/>
    <w:rsid w:val="00E3483C"/>
    <w:rsid w:val="00E424CB"/>
    <w:rsid w:val="00E51170"/>
    <w:rsid w:val="00E52D70"/>
    <w:rsid w:val="00E55534"/>
    <w:rsid w:val="00E565DC"/>
    <w:rsid w:val="00E7116D"/>
    <w:rsid w:val="00E72429"/>
    <w:rsid w:val="00E83680"/>
    <w:rsid w:val="00E914D1"/>
    <w:rsid w:val="00E960D8"/>
    <w:rsid w:val="00EB488E"/>
    <w:rsid w:val="00EB5FCA"/>
    <w:rsid w:val="00ED3094"/>
    <w:rsid w:val="00ED7F68"/>
    <w:rsid w:val="00EF2575"/>
    <w:rsid w:val="00EF5828"/>
    <w:rsid w:val="00F048D4"/>
    <w:rsid w:val="00F207FE"/>
    <w:rsid w:val="00F20920"/>
    <w:rsid w:val="00F21468"/>
    <w:rsid w:val="00F23212"/>
    <w:rsid w:val="00F33B16"/>
    <w:rsid w:val="00F353EA"/>
    <w:rsid w:val="00F36C27"/>
    <w:rsid w:val="00F56318"/>
    <w:rsid w:val="00F67C95"/>
    <w:rsid w:val="00F74540"/>
    <w:rsid w:val="00F75B79"/>
    <w:rsid w:val="00F82525"/>
    <w:rsid w:val="00F91AC4"/>
    <w:rsid w:val="00F97FEA"/>
    <w:rsid w:val="00FA2DD8"/>
    <w:rsid w:val="00FB5CB4"/>
    <w:rsid w:val="00FB60E1"/>
    <w:rsid w:val="00FD1E6F"/>
    <w:rsid w:val="00FD3768"/>
    <w:rsid w:val="00FD51E9"/>
    <w:rsid w:val="00FE459C"/>
    <w:rsid w:val="00FF487E"/>
    <w:rsid w:val="00FF52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3073"/>
    <o:shapelayout v:ext="edit">
      <o:idmap v:ext="edit" data="2"/>
    </o:shapelayout>
  </w:shapeDefaults>
  <w:decimalSymbol w:val=","/>
  <w:listSeparator w:val=";"/>
  <w14:docId w14:val="3D00838C"/>
  <w15:docId w15:val="{BEB5DFD4-7DB5-46F2-BBCC-A1DBED1194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Verdana" w:eastAsia="Verdana" w:hAnsi="Verdana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semiHidden="1" w:uiPriority="71"/>
    <w:lsdException w:name="List Paragraph" w:uiPriority="34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semiHidden="1" w:uiPriority="70" w:unhideWhenUsed="1"/>
    <w:lsdException w:name="TOC Heading" w:semiHidden="1" w:uiPriority="7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CC787C"/>
    <w:rPr>
      <w:sz w:val="16"/>
      <w:szCs w:val="16"/>
      <w:lang w:eastAsia="en-US"/>
    </w:rPr>
  </w:style>
  <w:style w:type="paragraph" w:styleId="berschrift1">
    <w:name w:val="heading 1"/>
    <w:basedOn w:val="Standard"/>
    <w:next w:val="Text"/>
    <w:link w:val="berschrift1Zchn"/>
    <w:uiPriority w:val="9"/>
    <w:qFormat/>
    <w:rsid w:val="00A171F4"/>
    <w:pPr>
      <w:keepNext/>
      <w:keepLines/>
      <w:spacing w:before="120" w:after="120" w:line="440" w:lineRule="exact"/>
      <w:jc w:val="both"/>
      <w:outlineLvl w:val="0"/>
    </w:pPr>
    <w:rPr>
      <w:rFonts w:eastAsia="MS Mincho"/>
      <w:b/>
      <w:sz w:val="40"/>
      <w:szCs w:val="32"/>
    </w:rPr>
  </w:style>
  <w:style w:type="paragraph" w:styleId="berschrift2">
    <w:name w:val="heading 2"/>
    <w:basedOn w:val="Standard"/>
    <w:next w:val="Text"/>
    <w:link w:val="berschrift2Zchn"/>
    <w:uiPriority w:val="9"/>
    <w:qFormat/>
    <w:rsid w:val="002E765F"/>
    <w:pPr>
      <w:keepNext/>
      <w:keepLines/>
      <w:spacing w:before="120" w:after="120" w:line="260" w:lineRule="exact"/>
      <w:jc w:val="both"/>
      <w:outlineLvl w:val="1"/>
    </w:pPr>
    <w:rPr>
      <w:rFonts w:eastAsia="MS Mincho"/>
      <w:b/>
      <w:sz w:val="22"/>
      <w:szCs w:val="26"/>
    </w:rPr>
  </w:style>
  <w:style w:type="paragraph" w:styleId="berschrift3">
    <w:name w:val="heading 3"/>
    <w:basedOn w:val="Standard"/>
    <w:next w:val="Text"/>
    <w:link w:val="berschrift3Zchn"/>
    <w:uiPriority w:val="9"/>
    <w:qFormat/>
    <w:rsid w:val="002E765F"/>
    <w:pPr>
      <w:keepNext/>
      <w:keepLines/>
      <w:spacing w:before="120" w:after="120" w:line="240" w:lineRule="exact"/>
      <w:jc w:val="both"/>
      <w:outlineLvl w:val="2"/>
    </w:pPr>
    <w:rPr>
      <w:rFonts w:eastAsia="MS Mincho"/>
      <w:b/>
      <w:sz w:val="20"/>
      <w:szCs w:val="24"/>
    </w:rPr>
  </w:style>
  <w:style w:type="paragraph" w:styleId="berschrift4">
    <w:name w:val="heading 4"/>
    <w:basedOn w:val="Standard"/>
    <w:next w:val="Text"/>
    <w:link w:val="berschrift4Zchn"/>
    <w:uiPriority w:val="9"/>
    <w:qFormat/>
    <w:rsid w:val="002E765F"/>
    <w:pPr>
      <w:keepNext/>
      <w:keepLines/>
      <w:spacing w:before="120" w:after="120" w:line="220" w:lineRule="exact"/>
      <w:jc w:val="both"/>
      <w:outlineLvl w:val="3"/>
    </w:pPr>
    <w:rPr>
      <w:rFonts w:eastAsia="MS Mincho"/>
      <w:iCs/>
      <w:sz w:val="18"/>
      <w:szCs w:val="20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customStyle="1" w:styleId="Basic">
    <w:name w:val="Basic"/>
    <w:basedOn w:val="NormaleTabelle"/>
    <w:uiPriority w:val="99"/>
    <w:rsid w:val="008C2DB2"/>
    <w:tblPr>
      <w:tblCellMar>
        <w:left w:w="0" w:type="dxa"/>
        <w:right w:w="0" w:type="dxa"/>
      </w:tblCellMar>
    </w:tblPr>
    <w:tblStylePr w:type="firstRow">
      <w:pPr>
        <w:wordWrap/>
        <w:spacing w:beforeLines="0" w:before="0" w:beforeAutospacing="0" w:afterLines="0" w:after="0" w:afterAutospacing="0"/>
      </w:pPr>
    </w:tblStylePr>
  </w:style>
  <w:style w:type="character" w:customStyle="1" w:styleId="berschrift1Zchn">
    <w:name w:val="Überschrift 1 Zchn"/>
    <w:link w:val="berschrift1"/>
    <w:uiPriority w:val="9"/>
    <w:rsid w:val="00A171F4"/>
    <w:rPr>
      <w:rFonts w:eastAsia="MS Mincho" w:cs="Times New Roman"/>
      <w:b/>
      <w:sz w:val="40"/>
      <w:szCs w:val="32"/>
    </w:rPr>
  </w:style>
  <w:style w:type="character" w:customStyle="1" w:styleId="berschrift2Zchn">
    <w:name w:val="Überschrift 2 Zchn"/>
    <w:link w:val="berschrift2"/>
    <w:uiPriority w:val="9"/>
    <w:rsid w:val="002E765F"/>
    <w:rPr>
      <w:rFonts w:ascii="Verdana" w:eastAsia="MS Mincho" w:hAnsi="Verdana" w:cs="Times New Roman"/>
      <w:b/>
      <w:sz w:val="22"/>
      <w:szCs w:val="26"/>
    </w:rPr>
  </w:style>
  <w:style w:type="character" w:customStyle="1" w:styleId="berschrift3Zchn">
    <w:name w:val="Überschrift 3 Zchn"/>
    <w:link w:val="berschrift3"/>
    <w:uiPriority w:val="9"/>
    <w:rsid w:val="002E765F"/>
    <w:rPr>
      <w:rFonts w:ascii="Verdana" w:eastAsia="MS Mincho" w:hAnsi="Verdana" w:cs="Times New Roman"/>
      <w:b/>
      <w:sz w:val="20"/>
      <w:szCs w:val="24"/>
    </w:rPr>
  </w:style>
  <w:style w:type="character" w:customStyle="1" w:styleId="berschrift4Zchn">
    <w:name w:val="Überschrift 4 Zchn"/>
    <w:link w:val="berschrift4"/>
    <w:uiPriority w:val="9"/>
    <w:rsid w:val="002E765F"/>
    <w:rPr>
      <w:rFonts w:ascii="Verdana" w:eastAsia="MS Mincho" w:hAnsi="Verdana" w:cs="Times New Roman"/>
      <w:iCs/>
      <w:sz w:val="18"/>
      <w:szCs w:val="20"/>
    </w:rPr>
  </w:style>
  <w:style w:type="paragraph" w:styleId="Kopfzeile">
    <w:name w:val="header"/>
    <w:basedOn w:val="Standard"/>
    <w:link w:val="KopfzeileZchn"/>
    <w:uiPriority w:val="99"/>
    <w:unhideWhenUsed/>
    <w:rsid w:val="00E55534"/>
    <w:pPr>
      <w:tabs>
        <w:tab w:val="center" w:pos="4513"/>
        <w:tab w:val="right" w:pos="9026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E55534"/>
  </w:style>
  <w:style w:type="paragraph" w:styleId="Fuzeile">
    <w:name w:val="footer"/>
    <w:basedOn w:val="Standard"/>
    <w:link w:val="FuzeileZchn"/>
    <w:uiPriority w:val="99"/>
    <w:unhideWhenUsed/>
    <w:rsid w:val="00642EB6"/>
    <w:rPr>
      <w:color w:val="41535D"/>
      <w:sz w:val="18"/>
    </w:rPr>
  </w:style>
  <w:style w:type="character" w:customStyle="1" w:styleId="FuzeileZchn">
    <w:name w:val="Fußzeile Zchn"/>
    <w:link w:val="Fuzeile"/>
    <w:uiPriority w:val="99"/>
    <w:rsid w:val="00642EB6"/>
    <w:rPr>
      <w:color w:val="41535D"/>
      <w:sz w:val="18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E55534"/>
    <w:rPr>
      <w:rFonts w:ascii="Tahoma" w:hAnsi="Tahoma" w:cs="Tahoma"/>
    </w:rPr>
  </w:style>
  <w:style w:type="character" w:customStyle="1" w:styleId="SprechblasentextZchn">
    <w:name w:val="Sprechblasentext Zchn"/>
    <w:link w:val="Sprechblasentext"/>
    <w:uiPriority w:val="99"/>
    <w:semiHidden/>
    <w:rsid w:val="00E55534"/>
    <w:rPr>
      <w:rFonts w:ascii="Tahoma" w:hAnsi="Tahoma" w:cs="Tahoma"/>
      <w:sz w:val="16"/>
      <w:szCs w:val="16"/>
    </w:rPr>
  </w:style>
  <w:style w:type="table" w:styleId="Tabellenraster">
    <w:name w:val="Table Grid"/>
    <w:basedOn w:val="NormaleTabelle"/>
    <w:uiPriority w:val="59"/>
    <w:rsid w:val="00E555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el">
    <w:name w:val="Title"/>
    <w:basedOn w:val="Standard"/>
    <w:next w:val="Untertitel"/>
    <w:link w:val="TitelZchn"/>
    <w:uiPriority w:val="10"/>
    <w:qFormat/>
    <w:rsid w:val="0030316D"/>
    <w:pPr>
      <w:spacing w:line="600" w:lineRule="exact"/>
      <w:contextualSpacing/>
    </w:pPr>
    <w:rPr>
      <w:rFonts w:eastAsia="MS Mincho"/>
      <w:b/>
      <w:color w:val="5C666F"/>
      <w:sz w:val="40"/>
      <w:szCs w:val="52"/>
    </w:rPr>
  </w:style>
  <w:style w:type="character" w:customStyle="1" w:styleId="TitelZchn">
    <w:name w:val="Titel Zchn"/>
    <w:link w:val="Titel"/>
    <w:uiPriority w:val="10"/>
    <w:rsid w:val="0030316D"/>
    <w:rPr>
      <w:rFonts w:ascii="Verdana" w:eastAsia="MS Mincho" w:hAnsi="Verdana" w:cs="Times New Roman"/>
      <w:b/>
      <w:color w:val="5C666F"/>
      <w:sz w:val="40"/>
      <w:szCs w:val="52"/>
    </w:rPr>
  </w:style>
  <w:style w:type="character" w:styleId="Hervorhebung">
    <w:name w:val="Emphasis"/>
    <w:uiPriority w:val="8"/>
    <w:qFormat/>
    <w:rsid w:val="003E1CB6"/>
    <w:rPr>
      <w:b/>
      <w:i w:val="0"/>
      <w:iCs/>
    </w:rPr>
  </w:style>
  <w:style w:type="paragraph" w:styleId="Untertitel">
    <w:name w:val="Subtitle"/>
    <w:basedOn w:val="Standard"/>
    <w:link w:val="UntertitelZchn"/>
    <w:qFormat/>
    <w:rsid w:val="00843B45"/>
    <w:pPr>
      <w:numPr>
        <w:ilvl w:val="1"/>
      </w:numPr>
      <w:spacing w:line="520" w:lineRule="atLeast"/>
    </w:pPr>
    <w:rPr>
      <w:rFonts w:eastAsia="MS Mincho"/>
      <w:iCs/>
      <w:color w:val="5C666F"/>
      <w:sz w:val="32"/>
      <w:szCs w:val="24"/>
    </w:rPr>
  </w:style>
  <w:style w:type="character" w:customStyle="1" w:styleId="UntertitelZchn">
    <w:name w:val="Untertitel Zchn"/>
    <w:link w:val="Untertitel"/>
    <w:rsid w:val="00843B45"/>
    <w:rPr>
      <w:rFonts w:ascii="Verdana" w:eastAsia="MS Mincho" w:hAnsi="Verdana" w:cs="Times New Roman"/>
      <w:iCs/>
      <w:color w:val="5C666F"/>
      <w:sz w:val="32"/>
      <w:szCs w:val="24"/>
    </w:rPr>
  </w:style>
  <w:style w:type="paragraph" w:customStyle="1" w:styleId="Themen">
    <w:name w:val="Themen"/>
    <w:basedOn w:val="Standard"/>
    <w:uiPriority w:val="10"/>
    <w:qFormat/>
    <w:rsid w:val="00403373"/>
    <w:pPr>
      <w:numPr>
        <w:numId w:val="18"/>
      </w:numPr>
      <w:spacing w:after="60" w:line="360" w:lineRule="exact"/>
    </w:pPr>
    <w:rPr>
      <w:b/>
      <w:sz w:val="24"/>
    </w:rPr>
  </w:style>
  <w:style w:type="numbering" w:customStyle="1" w:styleId="zzzThemen">
    <w:name w:val="zzz_Themen"/>
    <w:basedOn w:val="KeineListe"/>
    <w:uiPriority w:val="99"/>
    <w:rsid w:val="00403373"/>
    <w:pPr>
      <w:numPr>
        <w:numId w:val="18"/>
      </w:numPr>
    </w:pPr>
  </w:style>
  <w:style w:type="paragraph" w:customStyle="1" w:styleId="FarbigeListe-Akzent11">
    <w:name w:val="Farbige Liste - Akzent 11"/>
    <w:basedOn w:val="Standard"/>
    <w:uiPriority w:val="34"/>
    <w:semiHidden/>
    <w:qFormat/>
    <w:rsid w:val="003E1CB6"/>
    <w:pPr>
      <w:ind w:left="720"/>
      <w:contextualSpacing/>
    </w:pPr>
  </w:style>
  <w:style w:type="paragraph" w:customStyle="1" w:styleId="Kolumnentitel">
    <w:name w:val="Kolumnentitel"/>
    <w:basedOn w:val="Standard"/>
    <w:uiPriority w:val="19"/>
    <w:qFormat/>
    <w:rsid w:val="00B90F78"/>
    <w:rPr>
      <w:caps/>
      <w:sz w:val="14"/>
    </w:rPr>
  </w:style>
  <w:style w:type="paragraph" w:customStyle="1" w:styleId="Seitenzahlen">
    <w:name w:val="Seitenzahlen"/>
    <w:basedOn w:val="Standard"/>
    <w:uiPriority w:val="19"/>
    <w:qFormat/>
    <w:rsid w:val="00722A17"/>
    <w:pPr>
      <w:jc w:val="right"/>
    </w:pPr>
    <w:rPr>
      <w:caps/>
      <w:sz w:val="14"/>
    </w:rPr>
  </w:style>
  <w:style w:type="character" w:styleId="Seitenzahl">
    <w:name w:val="page number"/>
    <w:semiHidden/>
    <w:unhideWhenUsed/>
    <w:rsid w:val="007E20D0"/>
    <w:rPr>
      <w:rFonts w:ascii="Times New Roman" w:hAnsi="Times New Roman" w:cs="Times New Roman" w:hint="default"/>
    </w:rPr>
  </w:style>
  <w:style w:type="paragraph" w:customStyle="1" w:styleId="Text">
    <w:name w:val="Text"/>
    <w:basedOn w:val="Standard"/>
    <w:uiPriority w:val="4"/>
    <w:qFormat/>
    <w:rsid w:val="00A171F4"/>
    <w:pPr>
      <w:spacing w:line="280" w:lineRule="atLeast"/>
      <w:jc w:val="both"/>
    </w:pPr>
    <w:rPr>
      <w:sz w:val="22"/>
    </w:rPr>
  </w:style>
  <w:style w:type="character" w:customStyle="1" w:styleId="SchwacheHervorhebung1">
    <w:name w:val="Schwache Hervorhebung1"/>
    <w:uiPriority w:val="7"/>
    <w:qFormat/>
    <w:rsid w:val="006F7602"/>
    <w:rPr>
      <w:i/>
      <w:iCs/>
      <w:color w:val="auto"/>
    </w:rPr>
  </w:style>
  <w:style w:type="numbering" w:customStyle="1" w:styleId="zzzHeadlines">
    <w:name w:val="zzz_Headlines"/>
    <w:basedOn w:val="KeineListe"/>
    <w:uiPriority w:val="99"/>
    <w:rsid w:val="00384A08"/>
    <w:pPr>
      <w:numPr>
        <w:numId w:val="20"/>
      </w:numPr>
    </w:pPr>
  </w:style>
  <w:style w:type="paragraph" w:customStyle="1" w:styleId="Bulletpoint1">
    <w:name w:val="Bulletpoint 1"/>
    <w:basedOn w:val="Standard"/>
    <w:uiPriority w:val="5"/>
    <w:qFormat/>
    <w:rsid w:val="003E7853"/>
    <w:pPr>
      <w:numPr>
        <w:numId w:val="22"/>
      </w:numPr>
      <w:spacing w:after="120" w:line="280" w:lineRule="atLeast"/>
      <w:contextualSpacing/>
    </w:pPr>
    <w:rPr>
      <w:sz w:val="22"/>
    </w:rPr>
  </w:style>
  <w:style w:type="paragraph" w:customStyle="1" w:styleId="Bulletpoint2">
    <w:name w:val="Bulletpoint 2"/>
    <w:basedOn w:val="Standard"/>
    <w:uiPriority w:val="5"/>
    <w:qFormat/>
    <w:rsid w:val="003E7853"/>
    <w:pPr>
      <w:numPr>
        <w:ilvl w:val="1"/>
        <w:numId w:val="22"/>
      </w:numPr>
      <w:spacing w:after="120" w:line="280" w:lineRule="atLeast"/>
      <w:ind w:left="568" w:hanging="284"/>
      <w:contextualSpacing/>
    </w:pPr>
    <w:rPr>
      <w:sz w:val="22"/>
    </w:rPr>
  </w:style>
  <w:style w:type="paragraph" w:customStyle="1" w:styleId="Bulletpoint3">
    <w:name w:val="Bulletpoint 3"/>
    <w:basedOn w:val="Standard"/>
    <w:uiPriority w:val="5"/>
    <w:qFormat/>
    <w:rsid w:val="003E7853"/>
    <w:pPr>
      <w:numPr>
        <w:ilvl w:val="2"/>
        <w:numId w:val="22"/>
      </w:numPr>
      <w:spacing w:after="120" w:line="280" w:lineRule="atLeast"/>
      <w:contextualSpacing/>
    </w:pPr>
    <w:rPr>
      <w:sz w:val="22"/>
    </w:rPr>
  </w:style>
  <w:style w:type="numbering" w:customStyle="1" w:styleId="zzzBulletpoints">
    <w:name w:val="zzz_Bulletpoints"/>
    <w:basedOn w:val="KeineListe"/>
    <w:uiPriority w:val="99"/>
    <w:rsid w:val="005A4F04"/>
    <w:pPr>
      <w:numPr>
        <w:numId w:val="22"/>
      </w:numPr>
    </w:pPr>
  </w:style>
  <w:style w:type="paragraph" w:customStyle="1" w:styleId="Nummerrierung">
    <w:name w:val="Nummerrierung"/>
    <w:basedOn w:val="Standard"/>
    <w:uiPriority w:val="5"/>
    <w:qFormat/>
    <w:rsid w:val="008D770E"/>
    <w:pPr>
      <w:numPr>
        <w:numId w:val="24"/>
      </w:numPr>
      <w:spacing w:after="120"/>
    </w:pPr>
    <w:rPr>
      <w:sz w:val="18"/>
    </w:rPr>
  </w:style>
  <w:style w:type="numbering" w:customStyle="1" w:styleId="zzzNummerierung">
    <w:name w:val="zzz_Nummerierung"/>
    <w:basedOn w:val="KeineListe"/>
    <w:uiPriority w:val="99"/>
    <w:rsid w:val="00506409"/>
    <w:pPr>
      <w:numPr>
        <w:numId w:val="24"/>
      </w:numPr>
    </w:pPr>
  </w:style>
  <w:style w:type="paragraph" w:customStyle="1" w:styleId="NummerrierungFett">
    <w:name w:val="Nummerrierung Fett"/>
    <w:basedOn w:val="Nummerrierung"/>
    <w:uiPriority w:val="5"/>
    <w:qFormat/>
    <w:rsid w:val="00506409"/>
    <w:rPr>
      <w:b/>
    </w:rPr>
  </w:style>
  <w:style w:type="table" w:customStyle="1" w:styleId="Wirtgen">
    <w:name w:val="Wirtgen"/>
    <w:basedOn w:val="NormaleTabelle"/>
    <w:uiPriority w:val="99"/>
    <w:rsid w:val="008D770E"/>
    <w:pPr>
      <w:spacing w:before="60" w:after="60" w:line="220" w:lineRule="atLeast"/>
    </w:pPr>
    <w:rPr>
      <w:sz w:val="18"/>
    </w:rPr>
    <w:tblPr>
      <w:tblInd w:w="85" w:type="dxa"/>
      <w:tblBorders>
        <w:left w:val="single" w:sz="2" w:space="0" w:color="41535D"/>
        <w:bottom w:val="single" w:sz="2" w:space="0" w:color="41535D"/>
        <w:right w:val="single" w:sz="2" w:space="0" w:color="41535D"/>
        <w:insideH w:val="single" w:sz="2" w:space="0" w:color="41535D"/>
        <w:insideV w:val="single" w:sz="2" w:space="0" w:color="41535D"/>
      </w:tblBorders>
      <w:tblCellMar>
        <w:left w:w="85" w:type="dxa"/>
        <w:right w:w="85" w:type="dxa"/>
      </w:tblCellMar>
    </w:tblPr>
    <w:tblStylePr w:type="firstRow">
      <w:pPr>
        <w:wordWrap/>
        <w:spacing w:beforeLines="40" w:before="40" w:beforeAutospacing="0" w:afterLines="40" w:after="40" w:afterAutospacing="0"/>
      </w:pPr>
      <w:rPr>
        <w:b/>
        <w:color w:val="FFFFFF"/>
      </w:rPr>
      <w:tblPr/>
      <w:tcPr>
        <w:tcBorders>
          <w:top w:val="single" w:sz="2" w:space="0" w:color="FFFFFF"/>
          <w:left w:val="single" w:sz="2" w:space="0" w:color="41535D"/>
          <w:bottom w:val="single" w:sz="2" w:space="0" w:color="FFFFFF"/>
          <w:right w:val="single" w:sz="2" w:space="0" w:color="41535D"/>
          <w:insideH w:val="single" w:sz="2" w:space="0" w:color="FFFFFF"/>
          <w:insideV w:val="single" w:sz="2" w:space="0" w:color="FFFFFF"/>
          <w:tl2br w:val="nil"/>
          <w:tr2bl w:val="nil"/>
        </w:tcBorders>
        <w:shd w:val="clear" w:color="auto" w:fill="41535D"/>
      </w:tcPr>
    </w:tblStylePr>
    <w:tblStylePr w:type="lastRow">
      <w:rPr>
        <w:b/>
      </w:rPr>
      <w:tblPr/>
      <w:tcPr>
        <w:tcBorders>
          <w:top w:val="single" w:sz="4" w:space="0" w:color="41535D"/>
          <w:bottom w:val="single" w:sz="4" w:space="0" w:color="41535D"/>
        </w:tcBorders>
      </w:tcPr>
    </w:tblStylePr>
  </w:style>
  <w:style w:type="paragraph" w:customStyle="1" w:styleId="TextBlocksatz">
    <w:name w:val="Text Blocksatz"/>
    <w:basedOn w:val="Text"/>
    <w:uiPriority w:val="4"/>
    <w:qFormat/>
    <w:rsid w:val="00A171F4"/>
  </w:style>
  <w:style w:type="paragraph" w:styleId="Beschriftung">
    <w:name w:val="caption"/>
    <w:basedOn w:val="Standard"/>
    <w:next w:val="Standard"/>
    <w:uiPriority w:val="7"/>
    <w:qFormat/>
    <w:rsid w:val="001B16BB"/>
    <w:pPr>
      <w:spacing w:before="120" w:after="120"/>
    </w:pPr>
    <w:rPr>
      <w:bCs/>
      <w:color w:val="41535D"/>
      <w:szCs w:val="18"/>
    </w:rPr>
  </w:style>
  <w:style w:type="paragraph" w:customStyle="1" w:styleId="Inhaltsverzeichnisberschrift1">
    <w:name w:val="Inhaltsverzeichnisüberschrift1"/>
    <w:basedOn w:val="berschrift1"/>
    <w:next w:val="Standard"/>
    <w:uiPriority w:val="39"/>
    <w:qFormat/>
    <w:rsid w:val="00BD1058"/>
    <w:pPr>
      <w:spacing w:line="240" w:lineRule="auto"/>
      <w:outlineLvl w:val="9"/>
    </w:pPr>
    <w:rPr>
      <w:bCs/>
      <w:szCs w:val="28"/>
      <w:lang w:eastAsia="de-DE"/>
    </w:rPr>
  </w:style>
  <w:style w:type="paragraph" w:styleId="Verzeichnis1">
    <w:name w:val="toc 1"/>
    <w:basedOn w:val="Standard"/>
    <w:next w:val="Standard"/>
    <w:autoRedefine/>
    <w:uiPriority w:val="39"/>
    <w:unhideWhenUsed/>
    <w:rsid w:val="00C457C3"/>
    <w:pPr>
      <w:tabs>
        <w:tab w:val="left" w:pos="454"/>
        <w:tab w:val="right" w:leader="dot" w:pos="9514"/>
      </w:tabs>
      <w:spacing w:after="220"/>
      <w:ind w:left="454" w:right="284" w:hanging="454"/>
    </w:pPr>
    <w:rPr>
      <w:b/>
      <w:sz w:val="22"/>
    </w:rPr>
  </w:style>
  <w:style w:type="paragraph" w:styleId="Verzeichnis2">
    <w:name w:val="toc 2"/>
    <w:basedOn w:val="Standard"/>
    <w:next w:val="Standard"/>
    <w:autoRedefine/>
    <w:uiPriority w:val="39"/>
    <w:unhideWhenUsed/>
    <w:rsid w:val="00C457C3"/>
    <w:pPr>
      <w:tabs>
        <w:tab w:val="left" w:pos="660"/>
        <w:tab w:val="right" w:leader="dot" w:pos="9514"/>
      </w:tabs>
      <w:spacing w:after="100"/>
      <w:ind w:left="454" w:right="284" w:hanging="454"/>
    </w:pPr>
    <w:rPr>
      <w:b/>
      <w:sz w:val="19"/>
    </w:rPr>
  </w:style>
  <w:style w:type="paragraph" w:styleId="Verzeichnis3">
    <w:name w:val="toc 3"/>
    <w:basedOn w:val="Standard"/>
    <w:next w:val="Standard"/>
    <w:autoRedefine/>
    <w:uiPriority w:val="39"/>
    <w:unhideWhenUsed/>
    <w:rsid w:val="00C457C3"/>
    <w:pPr>
      <w:tabs>
        <w:tab w:val="left" w:pos="964"/>
        <w:tab w:val="right" w:leader="dot" w:pos="9514"/>
      </w:tabs>
      <w:spacing w:after="100"/>
      <w:ind w:left="964" w:hanging="510"/>
    </w:pPr>
  </w:style>
  <w:style w:type="character" w:styleId="Hyperlink">
    <w:name w:val="Hyperlink"/>
    <w:uiPriority w:val="99"/>
    <w:unhideWhenUsed/>
    <w:rsid w:val="00BD1058"/>
    <w:rPr>
      <w:color w:val="41535D"/>
      <w:u w:val="single"/>
    </w:rPr>
  </w:style>
  <w:style w:type="character" w:customStyle="1" w:styleId="MittleresRaster11">
    <w:name w:val="Mittleres Raster 11"/>
    <w:uiPriority w:val="99"/>
    <w:semiHidden/>
    <w:rsid w:val="00FF52AE"/>
    <w:rPr>
      <w:color w:val="808080"/>
    </w:rPr>
  </w:style>
  <w:style w:type="paragraph" w:customStyle="1" w:styleId="HeadlineFotos">
    <w:name w:val="Headline Fotos"/>
    <w:basedOn w:val="Standard"/>
    <w:next w:val="Text"/>
    <w:uiPriority w:val="10"/>
    <w:qFormat/>
    <w:rsid w:val="009D016F"/>
    <w:pPr>
      <w:pBdr>
        <w:bottom w:val="single" w:sz="4" w:space="1" w:color="auto"/>
      </w:pBdr>
      <w:spacing w:after="260" w:line="276" w:lineRule="auto"/>
      <w:contextualSpacing/>
    </w:pPr>
    <w:rPr>
      <w:b/>
      <w:caps/>
      <w:sz w:val="22"/>
    </w:rPr>
  </w:style>
  <w:style w:type="paragraph" w:customStyle="1" w:styleId="HeadlineKontakte">
    <w:name w:val="Headline Kontakte"/>
    <w:basedOn w:val="HeadlineFotos"/>
    <w:next w:val="Text"/>
    <w:uiPriority w:val="10"/>
    <w:qFormat/>
    <w:rsid w:val="00D166AC"/>
    <w:rPr>
      <w:szCs w:val="20"/>
    </w:rPr>
  </w:style>
  <w:style w:type="table" w:customStyle="1" w:styleId="Basic1">
    <w:name w:val="Basic1"/>
    <w:basedOn w:val="NormaleTabelle"/>
    <w:uiPriority w:val="99"/>
    <w:rsid w:val="00BD5391"/>
    <w:rPr>
      <w:sz w:val="16"/>
      <w:lang w:eastAsia="en-US"/>
    </w:rPr>
    <w:tblPr>
      <w:tblCellMar>
        <w:left w:w="0" w:type="dxa"/>
        <w:right w:w="0" w:type="dxa"/>
      </w:tblCellMar>
    </w:tblPr>
    <w:tblStylePr w:type="firstRow">
      <w:pPr>
        <w:wordWrap/>
        <w:spacing w:beforeLines="0" w:before="0" w:beforeAutospacing="0" w:afterLines="0" w:after="0" w:afterAutospacing="0"/>
      </w:pPr>
    </w:tblStyle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2D2EE5"/>
    <w:rPr>
      <w:color w:val="605E5C"/>
      <w:shd w:val="clear" w:color="auto" w:fill="E1DFDD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D37CF4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D37CF4"/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D37CF4"/>
    <w:rPr>
      <w:lang w:eastAsia="en-US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D37CF4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D37CF4"/>
    <w:rPr>
      <w:b/>
      <w:bCs/>
      <w:lang w:eastAsia="en-US"/>
    </w:rPr>
  </w:style>
  <w:style w:type="paragraph" w:customStyle="1" w:styleId="Teaserhead">
    <w:name w:val="Teaserhead"/>
    <w:basedOn w:val="Standardabsatz"/>
    <w:qFormat/>
    <w:rsid w:val="00881E44"/>
    <w:pPr>
      <w:spacing w:after="0"/>
    </w:pPr>
    <w:rPr>
      <w:b/>
    </w:rPr>
  </w:style>
  <w:style w:type="paragraph" w:customStyle="1" w:styleId="Standardabsatz">
    <w:name w:val="Standardabsatz"/>
    <w:basedOn w:val="Standard"/>
    <w:qFormat/>
    <w:rsid w:val="00881E44"/>
    <w:pPr>
      <w:spacing w:after="220"/>
      <w:jc w:val="both"/>
    </w:pPr>
    <w:rPr>
      <w:rFonts w:eastAsiaTheme="minorHAnsi" w:cstheme="minorBidi"/>
      <w:sz w:val="22"/>
      <w:szCs w:val="24"/>
    </w:rPr>
  </w:style>
  <w:style w:type="paragraph" w:customStyle="1" w:styleId="Fuzeile1">
    <w:name w:val="Fußzeile1"/>
    <w:basedOn w:val="Absatzberschrift"/>
    <w:qFormat/>
    <w:rsid w:val="00E15EBE"/>
    <w:rPr>
      <w:b w:val="0"/>
      <w:bCs/>
      <w:iCs/>
      <w:szCs w:val="22"/>
    </w:rPr>
  </w:style>
  <w:style w:type="paragraph" w:customStyle="1" w:styleId="Subhead">
    <w:name w:val="Subhead"/>
    <w:next w:val="Teaser"/>
    <w:qFormat/>
    <w:rsid w:val="00881E44"/>
    <w:pPr>
      <w:spacing w:after="220"/>
    </w:pPr>
    <w:rPr>
      <w:rFonts w:eastAsiaTheme="majorEastAsia" w:cstheme="majorBidi"/>
      <w:b/>
      <w:iCs/>
      <w:sz w:val="28"/>
      <w:szCs w:val="28"/>
      <w:lang w:eastAsia="en-US"/>
    </w:rPr>
  </w:style>
  <w:style w:type="paragraph" w:customStyle="1" w:styleId="Head">
    <w:name w:val="Head"/>
    <w:next w:val="Subhead"/>
    <w:qFormat/>
    <w:rsid w:val="00A27829"/>
    <w:pPr>
      <w:spacing w:after="220"/>
      <w:contextualSpacing/>
    </w:pPr>
    <w:rPr>
      <w:rFonts w:eastAsiaTheme="majorEastAsia" w:cstheme="majorBidi"/>
      <w:b/>
      <w:bCs/>
      <w:spacing w:val="-10"/>
      <w:kern w:val="28"/>
      <w:sz w:val="40"/>
      <w:szCs w:val="40"/>
      <w:lang w:eastAsia="en-US"/>
    </w:rPr>
  </w:style>
  <w:style w:type="paragraph" w:customStyle="1" w:styleId="Absatzberschrift">
    <w:name w:val="Absatzüberschrift"/>
    <w:next w:val="Standardabsatz"/>
    <w:qFormat/>
    <w:rsid w:val="008D26D8"/>
    <w:pPr>
      <w:snapToGrid w:val="0"/>
      <w:contextualSpacing/>
    </w:pPr>
    <w:rPr>
      <w:rFonts w:eastAsiaTheme="minorHAnsi" w:cstheme="minorBidi"/>
      <w:b/>
      <w:sz w:val="22"/>
      <w:szCs w:val="24"/>
      <w:lang w:eastAsia="en-US"/>
    </w:rPr>
  </w:style>
  <w:style w:type="paragraph" w:customStyle="1" w:styleId="Fotos">
    <w:name w:val="Fotos"/>
    <w:basedOn w:val="Standard"/>
    <w:qFormat/>
    <w:rsid w:val="00E15EBE"/>
    <w:pPr>
      <w:spacing w:after="220"/>
    </w:pPr>
    <w:rPr>
      <w:rFonts w:eastAsiaTheme="minorHAnsi" w:cstheme="minorBidi"/>
      <w:b/>
      <w:sz w:val="22"/>
      <w:szCs w:val="24"/>
    </w:rPr>
  </w:style>
  <w:style w:type="paragraph" w:customStyle="1" w:styleId="BUbold">
    <w:name w:val="BU bold"/>
    <w:basedOn w:val="Standard"/>
    <w:next w:val="BUnormal"/>
    <w:qFormat/>
    <w:rsid w:val="00537210"/>
    <w:rPr>
      <w:rFonts w:eastAsiaTheme="minorHAnsi" w:cstheme="minorBidi"/>
      <w:b/>
      <w:sz w:val="20"/>
      <w:szCs w:val="24"/>
    </w:rPr>
  </w:style>
  <w:style w:type="paragraph" w:customStyle="1" w:styleId="BUnormal">
    <w:name w:val="BU normal"/>
    <w:next w:val="Note"/>
    <w:qFormat/>
    <w:rsid w:val="009F0ABD"/>
    <w:pPr>
      <w:spacing w:after="220"/>
    </w:pPr>
    <w:rPr>
      <w:rFonts w:eastAsiaTheme="minorHAnsi" w:cstheme="minorBidi"/>
      <w:color w:val="000000"/>
      <w:lang w:eastAsia="en-US"/>
    </w:rPr>
  </w:style>
  <w:style w:type="paragraph" w:customStyle="1" w:styleId="Note">
    <w:name w:val="Note"/>
    <w:next w:val="Standardabsatz"/>
    <w:qFormat/>
    <w:rsid w:val="007C2FEE"/>
    <w:pPr>
      <w:snapToGrid w:val="0"/>
      <w:spacing w:before="220" w:after="440"/>
    </w:pPr>
    <w:rPr>
      <w:rFonts w:eastAsiaTheme="minorHAnsi" w:cstheme="minorBidi"/>
      <w:i/>
      <w:color w:val="000000"/>
      <w:lang w:eastAsia="en-US"/>
    </w:rPr>
  </w:style>
  <w:style w:type="paragraph" w:customStyle="1" w:styleId="Teaser">
    <w:name w:val="Teaser"/>
    <w:basedOn w:val="Standardabsatz"/>
    <w:next w:val="Standardabsatz"/>
    <w:qFormat/>
    <w:rsid w:val="00881E44"/>
    <w:pPr>
      <w:contextualSpacing/>
    </w:pPr>
    <w:rPr>
      <w:b/>
    </w:rPr>
  </w:style>
  <w:style w:type="paragraph" w:styleId="Listenabsatz">
    <w:name w:val="List Paragraph"/>
    <w:basedOn w:val="Standard"/>
    <w:uiPriority w:val="34"/>
    <w:qFormat/>
    <w:rsid w:val="002E6AC6"/>
    <w:pPr>
      <w:ind w:left="720"/>
      <w:contextualSpacing/>
    </w:pPr>
    <w:rPr>
      <w:rFonts w:asciiTheme="minorHAnsi" w:eastAsiaTheme="minorHAnsi" w:hAnsiTheme="minorHAnsi" w:cstheme="minorBidi"/>
      <w:sz w:val="24"/>
      <w:szCs w:val="24"/>
    </w:rPr>
  </w:style>
  <w:style w:type="paragraph" w:styleId="StandardWeb">
    <w:name w:val="Normal (Web)"/>
    <w:basedOn w:val="Standard"/>
    <w:uiPriority w:val="99"/>
    <w:semiHidden/>
    <w:unhideWhenUsed/>
    <w:rsid w:val="00182D69"/>
    <w:pPr>
      <w:spacing w:before="100" w:beforeAutospacing="1" w:after="100" w:afterAutospacing="1"/>
    </w:pPr>
    <w:rPr>
      <w:rFonts w:ascii="Times New Roman" w:eastAsia="Times New Roman" w:hAnsi="Times New Roman"/>
      <w:sz w:val="24"/>
      <w:szCs w:val="24"/>
      <w:lang w:eastAsia="de-DE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A76CDD"/>
    <w:rPr>
      <w:color w:val="605E5C"/>
      <w:shd w:val="clear" w:color="auto" w:fill="E1DFDD"/>
    </w:rPr>
  </w:style>
  <w:style w:type="paragraph" w:styleId="berarbeitung">
    <w:name w:val="Revision"/>
    <w:hidden/>
    <w:uiPriority w:val="71"/>
    <w:semiHidden/>
    <w:rsid w:val="002634A4"/>
    <w:rPr>
      <w:sz w:val="16"/>
      <w:szCs w:val="16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95625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7732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626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759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400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695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359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262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271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797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247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800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02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038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915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357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155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743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  <w:pixelsPerInch w:val="72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hyperlink" Target="mailto:PR@wirtgen-group.com" TargetMode="External"/><Relationship Id="rId18" Type="http://schemas.openxmlformats.org/officeDocument/2006/relationships/header" Target="header3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hyperlink" Target="https://youtu.be/aZ8q-G95ZVs" TargetMode="External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5.jpeg"/><Relationship Id="rId19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hyperlink" Target="http://www.wirtgen-group.com" TargetMode="Externa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8.svg"/><Relationship Id="rId1" Type="http://schemas.openxmlformats.org/officeDocument/2006/relationships/image" Target="media/image7.pn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10.wmf"/><Relationship Id="rId1" Type="http://schemas.openxmlformats.org/officeDocument/2006/relationships/image" Target="media/image9.wmf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wmf"/><Relationship Id="rId1" Type="http://schemas.openxmlformats.org/officeDocument/2006/relationships/image" Target="media/image1.wmf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C189DBF-61F8-46E5-B159-A207CF18423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648</Words>
  <Characters>4087</Characters>
  <Application>Microsoft Office Word</Application>
  <DocSecurity>0</DocSecurity>
  <Lines>34</Lines>
  <Paragraphs>9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wir-lieben-office.de</Company>
  <LinksUpToDate>false</LinksUpToDate>
  <CharactersWithSpaces>4726</CharactersWithSpaces>
  <SharedDoc>false</SharedDoc>
  <HLinks>
    <vt:vector size="6" baseType="variant">
      <vt:variant>
        <vt:i4>8126466</vt:i4>
      </vt:variant>
      <vt:variant>
        <vt:i4>-1</vt:i4>
      </vt:variant>
      <vt:variant>
        <vt:i4>2060</vt:i4>
      </vt:variant>
      <vt:variant>
        <vt:i4>1</vt:i4>
      </vt:variant>
      <vt:variant>
        <vt:lpwstr>VorlagePressemitteilung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Linnemann Mario</dc:creator>
  <cp:lastModifiedBy>Zierden-Schwietert Monika</cp:lastModifiedBy>
  <cp:revision>9</cp:revision>
  <cp:lastPrinted>2021-10-20T14:00:00Z</cp:lastPrinted>
  <dcterms:created xsi:type="dcterms:W3CDTF">2025-10-21T13:11:00Z</dcterms:created>
  <dcterms:modified xsi:type="dcterms:W3CDTF">2025-11-17T10:14:00Z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lassificationContentMarkingHeaderShapeIds">
    <vt:lpwstr>4,a,e</vt:lpwstr>
  </property>
  <property fmtid="{D5CDD505-2E9C-101B-9397-08002B2CF9AE}" pid="3" name="ClassificationContentMarkingHeaderFontProps">
    <vt:lpwstr>#ff0000,10,Calibri</vt:lpwstr>
  </property>
  <property fmtid="{D5CDD505-2E9C-101B-9397-08002B2CF9AE}" pid="4" name="ClassificationContentMarkingHeaderText">
    <vt:lpwstr>Company Use</vt:lpwstr>
  </property>
  <property fmtid="{D5CDD505-2E9C-101B-9397-08002B2CF9AE}" pid="5" name="MSIP_Label_53eb3ead-8c2d-4695-9d06-baf35a321a90_Enabled">
    <vt:lpwstr>true</vt:lpwstr>
  </property>
  <property fmtid="{D5CDD505-2E9C-101B-9397-08002B2CF9AE}" pid="6" name="MSIP_Label_53eb3ead-8c2d-4695-9d06-baf35a321a90_SetDate">
    <vt:lpwstr>2023-04-12T08:40:29Z</vt:lpwstr>
  </property>
  <property fmtid="{D5CDD505-2E9C-101B-9397-08002B2CF9AE}" pid="7" name="MSIP_Label_53eb3ead-8c2d-4695-9d06-baf35a321a90_Method">
    <vt:lpwstr>Privileged</vt:lpwstr>
  </property>
  <property fmtid="{D5CDD505-2E9C-101B-9397-08002B2CF9AE}" pid="8" name="MSIP_Label_53eb3ead-8c2d-4695-9d06-baf35a321a90_Name">
    <vt:lpwstr>Company Use</vt:lpwstr>
  </property>
  <property fmtid="{D5CDD505-2E9C-101B-9397-08002B2CF9AE}" pid="9" name="MSIP_Label_53eb3ead-8c2d-4695-9d06-baf35a321a90_SiteId">
    <vt:lpwstr>4aa45fee-62ee-49ff-a377-c53bd72cd986</vt:lpwstr>
  </property>
  <property fmtid="{D5CDD505-2E9C-101B-9397-08002B2CF9AE}" pid="10" name="MSIP_Label_53eb3ead-8c2d-4695-9d06-baf35a321a90_ActionId">
    <vt:lpwstr>9b1c2a2b-a09a-4b16-8b72-328209d6c537</vt:lpwstr>
  </property>
  <property fmtid="{D5CDD505-2E9C-101B-9397-08002B2CF9AE}" pid="11" name="MSIP_Label_53eb3ead-8c2d-4695-9d06-baf35a321a90_ContentBits">
    <vt:lpwstr>1</vt:lpwstr>
  </property>
</Properties>
</file>